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jc w:val="center"/>
        <w:rPr>
          <w:rFonts w:ascii="方正小标宋简体" w:hAnsi="黑体" w:eastAsia="方正小标宋简体" w:cs="宋体"/>
          <w:kern w:val="0"/>
          <w:sz w:val="44"/>
          <w:szCs w:val="44"/>
        </w:rPr>
      </w:pPr>
      <w:r>
        <w:rPr>
          <w:rFonts w:hint="eastAsia" w:ascii="方正小标宋简体" w:hAnsi="黑体" w:eastAsia="方正小标宋简体" w:cs="宋体"/>
          <w:bCs/>
          <w:kern w:val="0"/>
          <w:sz w:val="44"/>
          <w:szCs w:val="44"/>
        </w:rPr>
        <w:t>乐山市</w:t>
      </w:r>
      <w:r>
        <w:rPr>
          <w:rFonts w:hint="eastAsia" w:ascii="方正小标宋简体" w:hAnsi="黑体" w:eastAsia="方正小标宋简体" w:cs="宋体"/>
          <w:bCs/>
          <w:kern w:val="0"/>
          <w:sz w:val="44"/>
          <w:szCs w:val="44"/>
          <w:lang w:eastAsia="zh-CN"/>
        </w:rPr>
        <w:t>金口河区</w:t>
      </w:r>
      <w:r>
        <w:rPr>
          <w:rFonts w:hint="eastAsia" w:ascii="方正小标宋简体" w:hAnsi="黑体" w:eastAsia="方正小标宋简体" w:cs="宋体"/>
          <w:bCs/>
          <w:kern w:val="0"/>
          <w:sz w:val="44"/>
          <w:szCs w:val="44"/>
        </w:rPr>
        <w:t>人力资源和社会保障局</w:t>
      </w:r>
    </w:p>
    <w:p>
      <w:pPr>
        <w:widowControl/>
        <w:spacing w:line="700" w:lineRule="exact"/>
        <w:jc w:val="center"/>
        <w:rPr>
          <w:rFonts w:hint="eastAsia" w:ascii="方正小标宋简体" w:hAnsi="黑体" w:eastAsia="方正小标宋简体" w:cs="宋体"/>
          <w:bCs/>
          <w:kern w:val="0"/>
          <w:sz w:val="44"/>
          <w:szCs w:val="44"/>
        </w:rPr>
      </w:pPr>
      <w:r>
        <w:rPr>
          <w:rFonts w:hint="eastAsia" w:ascii="方正小标宋简体" w:hAnsi="黑体" w:eastAsia="方正小标宋简体" w:cs="宋体"/>
          <w:bCs/>
          <w:kern w:val="0"/>
          <w:sz w:val="44"/>
          <w:szCs w:val="44"/>
        </w:rPr>
        <w:t>关于</w:t>
      </w:r>
      <w:r>
        <w:rPr>
          <w:rFonts w:ascii="方正小标宋简体" w:hAnsi="黑体" w:eastAsia="方正小标宋简体" w:cs="宋体"/>
          <w:bCs/>
          <w:kern w:val="0"/>
          <w:sz w:val="44"/>
          <w:szCs w:val="44"/>
        </w:rPr>
        <w:t>202</w:t>
      </w:r>
      <w:r>
        <w:rPr>
          <w:rFonts w:hint="eastAsia" w:ascii="方正小标宋简体" w:hAnsi="黑体" w:eastAsia="方正小标宋简体" w:cs="宋体"/>
          <w:bCs/>
          <w:kern w:val="0"/>
          <w:sz w:val="44"/>
          <w:szCs w:val="44"/>
          <w:lang w:val="en-US" w:eastAsia="zh-CN"/>
        </w:rPr>
        <w:t>4</w:t>
      </w:r>
      <w:r>
        <w:rPr>
          <w:rFonts w:hint="eastAsia" w:ascii="方正小标宋简体" w:hAnsi="黑体" w:eastAsia="方正小标宋简体" w:cs="宋体"/>
          <w:bCs/>
          <w:kern w:val="0"/>
          <w:sz w:val="44"/>
          <w:szCs w:val="44"/>
        </w:rPr>
        <w:t>年</w:t>
      </w:r>
      <w:r>
        <w:rPr>
          <w:rFonts w:hint="eastAsia" w:ascii="方正小标宋简体" w:hAnsi="黑体" w:eastAsia="方正小标宋简体" w:cs="宋体"/>
          <w:bCs/>
          <w:kern w:val="0"/>
          <w:sz w:val="44"/>
          <w:szCs w:val="44"/>
          <w:lang w:eastAsia="zh-CN"/>
        </w:rPr>
        <w:t>乐山市金口河区</w:t>
      </w:r>
      <w:r>
        <w:rPr>
          <w:rFonts w:hint="eastAsia" w:ascii="方正小标宋简体" w:hAnsi="黑体" w:eastAsia="方正小标宋简体" w:cs="宋体"/>
          <w:bCs/>
          <w:kern w:val="0"/>
          <w:sz w:val="44"/>
          <w:szCs w:val="44"/>
        </w:rPr>
        <w:t>事业单位公开</w:t>
      </w:r>
      <w:r>
        <w:rPr>
          <w:rFonts w:hint="eastAsia" w:ascii="方正小标宋简体" w:hAnsi="黑体" w:eastAsia="方正小标宋简体" w:cs="宋体"/>
          <w:bCs/>
          <w:kern w:val="0"/>
          <w:sz w:val="44"/>
          <w:szCs w:val="44"/>
          <w:lang w:eastAsia="zh-CN"/>
        </w:rPr>
        <w:t>考试</w:t>
      </w:r>
      <w:r>
        <w:rPr>
          <w:rFonts w:hint="eastAsia" w:ascii="方正小标宋简体" w:hAnsi="黑体" w:eastAsia="方正小标宋简体" w:cs="宋体"/>
          <w:bCs/>
          <w:kern w:val="0"/>
          <w:sz w:val="44"/>
          <w:szCs w:val="44"/>
        </w:rPr>
        <w:t>招聘工作人员</w:t>
      </w:r>
      <w:r>
        <w:rPr>
          <w:rFonts w:hint="eastAsia" w:ascii="方正小标宋简体" w:hAnsi="黑体" w:eastAsia="方正小标宋简体" w:cs="宋体"/>
          <w:bCs/>
          <w:kern w:val="0"/>
          <w:sz w:val="44"/>
          <w:szCs w:val="44"/>
          <w:lang w:eastAsia="zh-CN"/>
        </w:rPr>
        <w:t>面试资格审查</w:t>
      </w:r>
      <w:r>
        <w:rPr>
          <w:rFonts w:hint="eastAsia" w:ascii="方正小标宋简体" w:hAnsi="黑体" w:eastAsia="方正小标宋简体" w:cs="宋体"/>
          <w:bCs/>
          <w:kern w:val="0"/>
          <w:sz w:val="44"/>
          <w:szCs w:val="44"/>
        </w:rPr>
        <w:t>和面试成绩等有关</w:t>
      </w:r>
    </w:p>
    <w:p>
      <w:pPr>
        <w:widowControl/>
        <w:spacing w:line="700" w:lineRule="exact"/>
        <w:jc w:val="center"/>
        <w:rPr>
          <w:rFonts w:ascii="方正小标宋简体" w:hAnsi="黑体" w:eastAsia="方正小标宋简体" w:cs="宋体"/>
          <w:kern w:val="0"/>
          <w:sz w:val="44"/>
          <w:szCs w:val="44"/>
        </w:rPr>
      </w:pPr>
      <w:r>
        <w:rPr>
          <w:rFonts w:hint="eastAsia" w:ascii="方正小标宋简体" w:hAnsi="黑体" w:eastAsia="方正小标宋简体" w:cs="宋体"/>
          <w:bCs/>
          <w:kern w:val="0"/>
          <w:sz w:val="44"/>
          <w:szCs w:val="44"/>
        </w:rPr>
        <w:t>事项公告</w:t>
      </w:r>
    </w:p>
    <w:p>
      <w:pPr>
        <w:widowControl/>
        <w:spacing w:line="700" w:lineRule="exact"/>
        <w:jc w:val="center"/>
        <w:rPr>
          <w:rFonts w:ascii="方正小标宋简体" w:hAnsi="黑体" w:eastAsia="方正小标宋简体" w:cs="宋体"/>
          <w:kern w:val="0"/>
          <w:sz w:val="44"/>
          <w:szCs w:val="44"/>
        </w:rPr>
      </w:pPr>
    </w:p>
    <w:p>
      <w:pPr>
        <w:widowControl/>
        <w:spacing w:line="600" w:lineRule="exact"/>
        <w:ind w:firstLine="645"/>
        <w:rPr>
          <w:rFonts w:ascii="仿宋_GB2312" w:hAnsi="仿宋" w:eastAsia="仿宋_GB2312" w:cs="宋体"/>
          <w:kern w:val="0"/>
          <w:sz w:val="32"/>
          <w:szCs w:val="32"/>
        </w:rPr>
      </w:pPr>
      <w:r>
        <w:rPr>
          <w:rFonts w:hint="eastAsia" w:ascii="仿宋_GB2312" w:hAnsi="仿宋" w:eastAsia="仿宋_GB2312" w:cs="宋体"/>
          <w:kern w:val="0"/>
          <w:sz w:val="32"/>
          <w:szCs w:val="32"/>
        </w:rPr>
        <w:t>根据《关于202</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年乐山市</w:t>
      </w:r>
      <w:r>
        <w:rPr>
          <w:rFonts w:hint="eastAsia" w:ascii="仿宋_GB2312" w:hAnsi="仿宋" w:eastAsia="仿宋_GB2312" w:cs="宋体"/>
          <w:kern w:val="0"/>
          <w:sz w:val="32"/>
          <w:szCs w:val="32"/>
          <w:lang w:eastAsia="zh-CN"/>
        </w:rPr>
        <w:t>金口河区</w:t>
      </w:r>
      <w:r>
        <w:rPr>
          <w:rFonts w:hint="eastAsia" w:ascii="仿宋_GB2312" w:hAnsi="仿宋" w:eastAsia="仿宋_GB2312" w:cs="宋体"/>
          <w:kern w:val="0"/>
          <w:sz w:val="32"/>
          <w:szCs w:val="32"/>
        </w:rPr>
        <w:t>事业单位公开</w:t>
      </w:r>
      <w:r>
        <w:rPr>
          <w:rFonts w:hint="eastAsia" w:ascii="仿宋_GB2312" w:hAnsi="仿宋" w:eastAsia="仿宋_GB2312" w:cs="宋体"/>
          <w:kern w:val="0"/>
          <w:sz w:val="32"/>
          <w:szCs w:val="32"/>
          <w:lang w:eastAsia="zh-CN"/>
        </w:rPr>
        <w:t>考试</w:t>
      </w:r>
      <w:r>
        <w:rPr>
          <w:rFonts w:hint="eastAsia" w:ascii="仿宋_GB2312" w:hAnsi="仿宋" w:eastAsia="仿宋_GB2312" w:cs="宋体"/>
          <w:kern w:val="0"/>
          <w:sz w:val="32"/>
          <w:szCs w:val="32"/>
        </w:rPr>
        <w:t>招聘工作人员的公告》要求</w:t>
      </w:r>
      <w:r>
        <w:rPr>
          <w:rFonts w:ascii="仿宋_GB2312" w:hAnsi="仿宋" w:eastAsia="仿宋_GB2312" w:cs="宋体"/>
          <w:kern w:val="0"/>
          <w:sz w:val="32"/>
          <w:szCs w:val="32"/>
        </w:rPr>
        <w:t>,</w:t>
      </w:r>
      <w:r>
        <w:rPr>
          <w:rFonts w:hint="eastAsia" w:ascii="仿宋_GB2312" w:hAnsi="仿宋" w:eastAsia="仿宋_GB2312" w:cs="宋体"/>
          <w:kern w:val="0"/>
          <w:sz w:val="32"/>
          <w:szCs w:val="32"/>
        </w:rPr>
        <w:t>现将公开招聘</w:t>
      </w:r>
      <w:r>
        <w:rPr>
          <w:rFonts w:hint="eastAsia" w:ascii="仿宋_GB2312" w:hAnsi="仿宋" w:eastAsia="仿宋_GB2312" w:cs="宋体"/>
          <w:bCs/>
          <w:kern w:val="0"/>
          <w:sz w:val="32"/>
          <w:szCs w:val="32"/>
        </w:rPr>
        <w:t>事业单位工作人员</w:t>
      </w:r>
      <w:r>
        <w:rPr>
          <w:rFonts w:hint="eastAsia" w:ascii="仿宋_GB2312" w:hAnsi="仿宋" w:eastAsia="仿宋_GB2312" w:cs="宋体"/>
          <w:bCs/>
          <w:kern w:val="0"/>
          <w:sz w:val="32"/>
          <w:szCs w:val="32"/>
          <w:lang w:eastAsia="zh-CN"/>
        </w:rPr>
        <w:t>面试</w:t>
      </w:r>
      <w:r>
        <w:rPr>
          <w:rFonts w:hint="eastAsia" w:ascii="仿宋_GB2312" w:hAnsi="仿宋" w:eastAsia="仿宋_GB2312" w:cs="宋体"/>
          <w:kern w:val="0"/>
          <w:sz w:val="32"/>
          <w:szCs w:val="32"/>
        </w:rPr>
        <w:t>资格</w:t>
      </w:r>
      <w:r>
        <w:rPr>
          <w:rFonts w:hint="eastAsia" w:ascii="仿宋_GB2312" w:hAnsi="仿宋" w:eastAsia="仿宋_GB2312" w:cs="宋体"/>
          <w:kern w:val="0"/>
          <w:sz w:val="32"/>
          <w:szCs w:val="32"/>
          <w:lang w:eastAsia="zh-CN"/>
        </w:rPr>
        <w:t>审查</w:t>
      </w:r>
      <w:r>
        <w:rPr>
          <w:rFonts w:hint="eastAsia" w:ascii="仿宋_GB2312" w:hAnsi="仿宋" w:eastAsia="仿宋_GB2312" w:cs="宋体"/>
          <w:kern w:val="0"/>
          <w:sz w:val="32"/>
          <w:szCs w:val="32"/>
        </w:rPr>
        <w:t>、面试成绩等有关事项公告如下，请进入</w:t>
      </w:r>
      <w:r>
        <w:rPr>
          <w:rFonts w:hint="eastAsia" w:ascii="仿宋_GB2312" w:hAnsi="仿宋" w:eastAsia="仿宋_GB2312" w:cs="宋体"/>
          <w:kern w:val="0"/>
          <w:sz w:val="32"/>
          <w:szCs w:val="32"/>
          <w:lang w:eastAsia="zh-CN"/>
        </w:rPr>
        <w:t>面试资格审查</w:t>
      </w:r>
      <w:r>
        <w:rPr>
          <w:rFonts w:hint="eastAsia" w:ascii="仿宋_GB2312" w:hAnsi="仿宋" w:eastAsia="仿宋_GB2312" w:cs="宋体"/>
          <w:kern w:val="0"/>
          <w:sz w:val="32"/>
          <w:szCs w:val="32"/>
        </w:rPr>
        <w:t>人员认真阅读本公告，按照本公告要求参加</w:t>
      </w:r>
      <w:r>
        <w:rPr>
          <w:rFonts w:hint="eastAsia" w:ascii="仿宋_GB2312" w:hAnsi="仿宋" w:eastAsia="仿宋_GB2312" w:cs="宋体"/>
          <w:kern w:val="0"/>
          <w:sz w:val="32"/>
          <w:szCs w:val="32"/>
          <w:lang w:eastAsia="zh-CN"/>
        </w:rPr>
        <w:t>面试资格审查</w:t>
      </w:r>
      <w:r>
        <w:rPr>
          <w:rFonts w:hint="eastAsia" w:ascii="仿宋_GB2312" w:hAnsi="仿宋" w:eastAsia="仿宋_GB2312" w:cs="宋体"/>
          <w:kern w:val="0"/>
          <w:sz w:val="32"/>
          <w:szCs w:val="32"/>
        </w:rPr>
        <w:t>：</w:t>
      </w:r>
    </w:p>
    <w:p>
      <w:pPr>
        <w:widowControl/>
        <w:spacing w:line="600" w:lineRule="exact"/>
        <w:ind w:firstLine="645"/>
        <w:rPr>
          <w:rFonts w:ascii="黑体" w:hAnsi="黑体" w:eastAsia="黑体" w:cs="宋体"/>
          <w:bCs/>
          <w:kern w:val="0"/>
          <w:sz w:val="32"/>
          <w:szCs w:val="32"/>
        </w:rPr>
      </w:pPr>
      <w:r>
        <w:rPr>
          <w:rFonts w:hint="eastAsia" w:ascii="黑体" w:hAnsi="黑体" w:eastAsia="黑体" w:cs="宋体"/>
          <w:bCs/>
          <w:kern w:val="0"/>
          <w:sz w:val="32"/>
          <w:szCs w:val="32"/>
        </w:rPr>
        <w:t>一、</w:t>
      </w:r>
      <w:r>
        <w:rPr>
          <w:rFonts w:hint="eastAsia" w:ascii="黑体" w:hAnsi="黑体" w:eastAsia="黑体" w:cs="宋体"/>
          <w:bCs/>
          <w:kern w:val="0"/>
          <w:sz w:val="32"/>
          <w:szCs w:val="32"/>
          <w:lang w:eastAsia="zh-CN"/>
        </w:rPr>
        <w:t>面试资格审查</w:t>
      </w:r>
      <w:r>
        <w:rPr>
          <w:rFonts w:hint="eastAsia" w:ascii="黑体" w:hAnsi="黑体" w:eastAsia="黑体" w:cs="宋体"/>
          <w:bCs/>
          <w:kern w:val="0"/>
          <w:sz w:val="32"/>
          <w:szCs w:val="32"/>
        </w:rPr>
        <w:t>人员的确定</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根据招聘名额、</w:t>
      </w:r>
      <w:r>
        <w:rPr>
          <w:rFonts w:hint="eastAsia" w:ascii="仿宋_GB2312" w:hAnsi="微软雅黑" w:eastAsia="仿宋_GB2312" w:cs="宋体"/>
          <w:kern w:val="0"/>
          <w:sz w:val="32"/>
          <w:szCs w:val="32"/>
          <w:highlight w:val="none"/>
          <w:u w:val="none"/>
          <w:lang w:eastAsia="zh-CN"/>
        </w:rPr>
        <w:t>考生</w:t>
      </w:r>
      <w:r>
        <w:rPr>
          <w:rFonts w:hint="eastAsia" w:ascii="仿宋_GB2312" w:hAnsi="微软雅黑" w:eastAsia="仿宋_GB2312" w:cs="宋体"/>
          <w:kern w:val="0"/>
          <w:sz w:val="32"/>
          <w:szCs w:val="32"/>
          <w:highlight w:val="none"/>
          <w:u w:val="none"/>
        </w:rPr>
        <w:t>笔试总成绩和笔试总成绩最低分数线，从高分到低分按1:3的比例确定面试资格审查入围人员，最后一名面试资格审查入围人员笔试总成绩相同的，一并进入面试资格审查。</w:t>
      </w:r>
    </w:p>
    <w:p>
      <w:pPr>
        <w:widowControl/>
        <w:spacing w:line="600" w:lineRule="exact"/>
        <w:ind w:firstLine="645"/>
        <w:rPr>
          <w:rFonts w:ascii="仿宋_GB2312" w:hAnsi="仿宋" w:eastAsia="仿宋_GB2312" w:cs="宋体"/>
          <w:kern w:val="0"/>
          <w:sz w:val="32"/>
          <w:szCs w:val="32"/>
          <w:highlight w:val="none"/>
        </w:rPr>
      </w:pPr>
      <w:r>
        <w:rPr>
          <w:rFonts w:hint="eastAsia" w:ascii="仿宋_GB2312" w:hAnsi="微软雅黑" w:eastAsia="仿宋_GB2312" w:cs="宋体"/>
          <w:kern w:val="0"/>
          <w:sz w:val="32"/>
          <w:szCs w:val="32"/>
          <w:highlight w:val="none"/>
          <w:u w:val="none"/>
        </w:rPr>
        <w:t>因笔试缺考等各种原因产生进入面试资格审查入围人数达不到该岗位招聘名额</w:t>
      </w:r>
      <w:r>
        <w:rPr>
          <w:rFonts w:ascii="仿宋_GB2312" w:hAnsi="微软雅黑" w:eastAsia="仿宋_GB2312" w:cs="宋体"/>
          <w:kern w:val="0"/>
          <w:sz w:val="32"/>
          <w:szCs w:val="32"/>
          <w:highlight w:val="none"/>
          <w:u w:val="none"/>
        </w:rPr>
        <w:t>3</w:t>
      </w:r>
      <w:r>
        <w:rPr>
          <w:rFonts w:hint="eastAsia" w:ascii="仿宋_GB2312" w:hAnsi="微软雅黑" w:eastAsia="仿宋_GB2312" w:cs="宋体"/>
          <w:kern w:val="0"/>
          <w:sz w:val="32"/>
          <w:szCs w:val="32"/>
          <w:highlight w:val="none"/>
          <w:u w:val="none"/>
        </w:rPr>
        <w:t>倍的，该岗位达到笔试总成绩最低分数线的人员全部进入面试资格审查。</w:t>
      </w:r>
    </w:p>
    <w:p>
      <w:pPr>
        <w:widowControl/>
        <w:spacing w:line="600" w:lineRule="exact"/>
        <w:ind w:firstLine="645"/>
        <w:rPr>
          <w:rFonts w:ascii="黑体" w:hAnsi="黑体" w:eastAsia="黑体" w:cs="宋体"/>
          <w:kern w:val="0"/>
          <w:sz w:val="32"/>
          <w:szCs w:val="32"/>
        </w:rPr>
      </w:pPr>
      <w:r>
        <w:rPr>
          <w:rFonts w:hint="eastAsia" w:ascii="黑体" w:hAnsi="黑体" w:eastAsia="黑体" w:cs="宋体"/>
          <w:bCs/>
          <w:kern w:val="0"/>
          <w:sz w:val="32"/>
          <w:szCs w:val="32"/>
        </w:rPr>
        <w:t>二、</w:t>
      </w:r>
      <w:r>
        <w:rPr>
          <w:rFonts w:hint="eastAsia" w:ascii="黑体" w:hAnsi="黑体" w:eastAsia="黑体" w:cs="宋体"/>
          <w:bCs/>
          <w:kern w:val="0"/>
          <w:sz w:val="32"/>
          <w:szCs w:val="32"/>
          <w:lang w:eastAsia="zh-CN"/>
        </w:rPr>
        <w:t>面试资格审查</w:t>
      </w:r>
      <w:r>
        <w:rPr>
          <w:rFonts w:hint="eastAsia" w:ascii="黑体" w:hAnsi="黑体" w:eastAsia="黑体" w:cs="宋体"/>
          <w:bCs/>
          <w:kern w:val="0"/>
          <w:sz w:val="32"/>
          <w:szCs w:val="32"/>
        </w:rPr>
        <w:t>时间、地点</w:t>
      </w:r>
    </w:p>
    <w:p>
      <w:pPr>
        <w:widowControl/>
        <w:spacing w:line="600" w:lineRule="exact"/>
        <w:ind w:firstLine="660"/>
        <w:rPr>
          <w:rFonts w:ascii="仿宋_GB2312" w:hAnsi="仿宋" w:eastAsia="仿宋_GB2312" w:cs="宋体"/>
          <w:kern w:val="0"/>
          <w:sz w:val="32"/>
          <w:szCs w:val="32"/>
        </w:rPr>
      </w:pPr>
      <w:r>
        <w:rPr>
          <w:rFonts w:hint="eastAsia" w:ascii="仿宋_GB2312" w:hAnsi="仿宋" w:eastAsia="仿宋_GB2312" w:cs="宋体"/>
          <w:kern w:val="0"/>
          <w:sz w:val="32"/>
          <w:szCs w:val="32"/>
          <w:highlight w:val="none"/>
          <w:lang w:eastAsia="zh-CN"/>
        </w:rPr>
        <w:t>面试资格审查</w:t>
      </w:r>
      <w:r>
        <w:rPr>
          <w:rFonts w:hint="eastAsia" w:ascii="仿宋_GB2312" w:hAnsi="仿宋" w:eastAsia="仿宋_GB2312" w:cs="宋体"/>
          <w:kern w:val="0"/>
          <w:sz w:val="32"/>
          <w:szCs w:val="32"/>
          <w:highlight w:val="none"/>
        </w:rPr>
        <w:t>定于</w:t>
      </w:r>
      <w:r>
        <w:rPr>
          <w:rFonts w:ascii="仿宋_GB2312" w:hAnsi="仿宋" w:eastAsia="仿宋_GB2312" w:cs="宋体"/>
          <w:b/>
          <w:kern w:val="0"/>
          <w:sz w:val="32"/>
          <w:szCs w:val="32"/>
          <w:highlight w:val="none"/>
        </w:rPr>
        <w:t>202</w:t>
      </w:r>
      <w:r>
        <w:rPr>
          <w:rFonts w:hint="eastAsia" w:ascii="仿宋_GB2312" w:hAnsi="仿宋" w:eastAsia="仿宋_GB2312" w:cs="宋体"/>
          <w:b/>
          <w:kern w:val="0"/>
          <w:sz w:val="32"/>
          <w:szCs w:val="32"/>
          <w:highlight w:val="none"/>
          <w:lang w:val="en-US" w:eastAsia="zh-CN"/>
        </w:rPr>
        <w:t>4</w:t>
      </w:r>
      <w:r>
        <w:rPr>
          <w:rFonts w:hint="eastAsia" w:ascii="仿宋_GB2312" w:hAnsi="仿宋" w:eastAsia="仿宋_GB2312" w:cs="宋体"/>
          <w:b/>
          <w:kern w:val="0"/>
          <w:sz w:val="32"/>
          <w:szCs w:val="32"/>
          <w:highlight w:val="none"/>
        </w:rPr>
        <w:t>年</w:t>
      </w:r>
      <w:r>
        <w:rPr>
          <w:rFonts w:hint="eastAsia" w:ascii="仿宋_GB2312" w:hAnsi="仿宋" w:eastAsia="仿宋_GB2312" w:cs="宋体"/>
          <w:b/>
          <w:kern w:val="0"/>
          <w:sz w:val="32"/>
          <w:szCs w:val="32"/>
          <w:highlight w:val="none"/>
          <w:lang w:val="en-US" w:eastAsia="zh-CN"/>
        </w:rPr>
        <w:t>5</w:t>
      </w:r>
      <w:r>
        <w:rPr>
          <w:rFonts w:hint="eastAsia" w:ascii="仿宋_GB2312" w:hAnsi="仿宋" w:eastAsia="仿宋_GB2312" w:cs="宋体"/>
          <w:b/>
          <w:kern w:val="0"/>
          <w:sz w:val="32"/>
          <w:szCs w:val="32"/>
          <w:highlight w:val="none"/>
        </w:rPr>
        <w:t>月</w:t>
      </w:r>
      <w:r>
        <w:rPr>
          <w:rFonts w:hint="eastAsia" w:ascii="仿宋_GB2312" w:hAnsi="仿宋" w:eastAsia="仿宋_GB2312" w:cs="宋体"/>
          <w:b/>
          <w:kern w:val="0"/>
          <w:sz w:val="32"/>
          <w:szCs w:val="32"/>
          <w:highlight w:val="none"/>
          <w:lang w:val="en-US" w:eastAsia="zh-CN"/>
        </w:rPr>
        <w:t>16</w:t>
      </w:r>
      <w:r>
        <w:rPr>
          <w:rFonts w:hint="eastAsia" w:ascii="仿宋_GB2312" w:hAnsi="仿宋" w:eastAsia="仿宋_GB2312" w:cs="宋体"/>
          <w:b/>
          <w:kern w:val="0"/>
          <w:sz w:val="32"/>
          <w:szCs w:val="32"/>
          <w:highlight w:val="none"/>
        </w:rPr>
        <w:t>日</w:t>
      </w:r>
      <w:r>
        <w:rPr>
          <w:rFonts w:hint="eastAsia" w:ascii="仿宋_GB2312" w:hAnsi="微软雅黑" w:eastAsia="仿宋_GB2312" w:cs="宋体"/>
          <w:b/>
          <w:bCs/>
          <w:kern w:val="0"/>
          <w:sz w:val="32"/>
          <w:szCs w:val="32"/>
          <w:highlight w:val="none"/>
        </w:rPr>
        <w:t>上午</w:t>
      </w:r>
      <w:r>
        <w:rPr>
          <w:rFonts w:ascii="仿宋_GB2312" w:hAnsi="微软雅黑" w:eastAsia="仿宋_GB2312" w:cs="宋体"/>
          <w:b/>
          <w:bCs/>
          <w:kern w:val="0"/>
          <w:sz w:val="32"/>
          <w:szCs w:val="32"/>
          <w:highlight w:val="none"/>
        </w:rPr>
        <w:t>9:00</w:t>
      </w:r>
      <w:r>
        <w:rPr>
          <w:rFonts w:hint="eastAsia" w:ascii="仿宋_GB2312" w:hAnsi="微软雅黑" w:eastAsia="仿宋_GB2312" w:cs="宋体"/>
          <w:b/>
          <w:bCs/>
          <w:kern w:val="0"/>
          <w:sz w:val="32"/>
          <w:szCs w:val="32"/>
          <w:highlight w:val="none"/>
        </w:rPr>
        <w:t>至</w:t>
      </w:r>
      <w:r>
        <w:rPr>
          <w:rFonts w:ascii="仿宋_GB2312" w:hAnsi="微软雅黑" w:eastAsia="仿宋_GB2312" w:cs="宋体"/>
          <w:b/>
          <w:bCs/>
          <w:kern w:val="0"/>
          <w:sz w:val="32"/>
          <w:szCs w:val="32"/>
          <w:highlight w:val="none"/>
        </w:rPr>
        <w:t>12:00</w:t>
      </w:r>
      <w:r>
        <w:rPr>
          <w:rFonts w:hint="eastAsia" w:ascii="仿宋_GB2312" w:hAnsi="微软雅黑" w:eastAsia="仿宋_GB2312" w:cs="宋体"/>
          <w:b/>
          <w:bCs/>
          <w:kern w:val="0"/>
          <w:sz w:val="32"/>
          <w:szCs w:val="32"/>
          <w:highlight w:val="none"/>
        </w:rPr>
        <w:t>，下午</w:t>
      </w:r>
      <w:r>
        <w:rPr>
          <w:rFonts w:hint="eastAsia" w:ascii="仿宋_GB2312" w:hAnsi="微软雅黑" w:eastAsia="仿宋_GB2312" w:cs="宋体"/>
          <w:b/>
          <w:bCs/>
          <w:kern w:val="0"/>
          <w:sz w:val="32"/>
          <w:szCs w:val="32"/>
          <w:highlight w:val="none"/>
          <w:lang w:val="en-US" w:eastAsia="zh-CN"/>
        </w:rPr>
        <w:t>14</w:t>
      </w:r>
      <w:r>
        <w:rPr>
          <w:rFonts w:ascii="仿宋_GB2312" w:hAnsi="微软雅黑" w:eastAsia="仿宋_GB2312" w:cs="宋体"/>
          <w:b/>
          <w:bCs/>
          <w:kern w:val="0"/>
          <w:sz w:val="32"/>
          <w:szCs w:val="32"/>
          <w:highlight w:val="none"/>
        </w:rPr>
        <w:t>:00</w:t>
      </w:r>
      <w:r>
        <w:rPr>
          <w:rFonts w:hint="eastAsia" w:ascii="仿宋_GB2312" w:hAnsi="微软雅黑" w:eastAsia="仿宋_GB2312" w:cs="宋体"/>
          <w:b/>
          <w:bCs/>
          <w:kern w:val="0"/>
          <w:sz w:val="32"/>
          <w:szCs w:val="32"/>
          <w:highlight w:val="none"/>
        </w:rPr>
        <w:t>至</w:t>
      </w:r>
      <w:r>
        <w:rPr>
          <w:rFonts w:ascii="仿宋_GB2312" w:hAnsi="微软雅黑" w:eastAsia="仿宋_GB2312" w:cs="宋体"/>
          <w:b/>
          <w:bCs/>
          <w:kern w:val="0"/>
          <w:sz w:val="32"/>
          <w:szCs w:val="32"/>
          <w:highlight w:val="none"/>
        </w:rPr>
        <w:t>17:</w:t>
      </w:r>
      <w:r>
        <w:rPr>
          <w:rFonts w:hint="eastAsia" w:ascii="仿宋_GB2312" w:hAnsi="微软雅黑" w:eastAsia="仿宋_GB2312" w:cs="宋体"/>
          <w:b/>
          <w:bCs/>
          <w:kern w:val="0"/>
          <w:sz w:val="32"/>
          <w:szCs w:val="32"/>
          <w:highlight w:val="none"/>
          <w:lang w:val="en-US" w:eastAsia="zh-CN"/>
        </w:rPr>
        <w:t>0</w:t>
      </w:r>
      <w:r>
        <w:rPr>
          <w:rFonts w:ascii="仿宋_GB2312" w:hAnsi="微软雅黑" w:eastAsia="仿宋_GB2312" w:cs="宋体"/>
          <w:b/>
          <w:bCs/>
          <w:kern w:val="0"/>
          <w:sz w:val="32"/>
          <w:szCs w:val="32"/>
          <w:highlight w:val="none"/>
        </w:rPr>
        <w:t>0</w:t>
      </w:r>
      <w:r>
        <w:rPr>
          <w:rFonts w:hint="eastAsia" w:ascii="仿宋_GB2312" w:hAnsi="仿宋" w:eastAsia="仿宋_GB2312" w:cs="宋体"/>
          <w:kern w:val="0"/>
          <w:sz w:val="32"/>
          <w:szCs w:val="32"/>
          <w:highlight w:val="none"/>
        </w:rPr>
        <w:t>在</w:t>
      </w:r>
      <w:r>
        <w:rPr>
          <w:rFonts w:hint="eastAsia" w:ascii="仿宋_GB2312" w:hAnsi="仿宋" w:eastAsia="仿宋_GB2312" w:cs="宋体"/>
          <w:b/>
          <w:bCs/>
          <w:kern w:val="0"/>
          <w:sz w:val="32"/>
          <w:szCs w:val="32"/>
          <w:highlight w:val="none"/>
        </w:rPr>
        <w:t>乐山市</w:t>
      </w:r>
      <w:r>
        <w:rPr>
          <w:rFonts w:hint="eastAsia" w:ascii="仿宋_GB2312" w:hAnsi="仿宋" w:eastAsia="仿宋_GB2312" w:cs="宋体"/>
          <w:b/>
          <w:bCs/>
          <w:kern w:val="0"/>
          <w:sz w:val="32"/>
          <w:szCs w:val="32"/>
          <w:highlight w:val="none"/>
          <w:lang w:eastAsia="zh-CN"/>
        </w:rPr>
        <w:t>金口河区</w:t>
      </w:r>
      <w:r>
        <w:rPr>
          <w:rFonts w:hint="eastAsia" w:ascii="仿宋_GB2312" w:hAnsi="仿宋" w:eastAsia="仿宋_GB2312" w:cs="宋体"/>
          <w:b/>
          <w:bCs/>
          <w:kern w:val="0"/>
          <w:sz w:val="32"/>
          <w:szCs w:val="32"/>
          <w:highlight w:val="none"/>
        </w:rPr>
        <w:t>人力资源和社会保障局</w:t>
      </w:r>
      <w:r>
        <w:rPr>
          <w:rFonts w:hint="eastAsia" w:ascii="仿宋_GB2312" w:hAnsi="仿宋" w:eastAsia="仿宋_GB2312" w:cs="宋体"/>
          <w:b/>
          <w:bCs/>
          <w:kern w:val="0"/>
          <w:sz w:val="32"/>
          <w:szCs w:val="32"/>
          <w:highlight w:val="none"/>
          <w:lang w:val="en-US" w:eastAsia="zh-CN"/>
        </w:rPr>
        <w:t>3</w:t>
      </w:r>
      <w:r>
        <w:rPr>
          <w:rFonts w:hint="eastAsia" w:ascii="仿宋_GB2312" w:hAnsi="仿宋" w:eastAsia="仿宋_GB2312" w:cs="宋体"/>
          <w:b/>
          <w:bCs/>
          <w:kern w:val="0"/>
          <w:sz w:val="32"/>
          <w:szCs w:val="32"/>
          <w:highlight w:val="none"/>
        </w:rPr>
        <w:t>楼</w:t>
      </w:r>
      <w:r>
        <w:rPr>
          <w:rFonts w:hint="eastAsia" w:ascii="仿宋_GB2312" w:hAnsi="仿宋" w:eastAsia="仿宋_GB2312" w:cs="宋体"/>
          <w:b/>
          <w:bCs/>
          <w:kern w:val="0"/>
          <w:sz w:val="32"/>
          <w:szCs w:val="32"/>
          <w:highlight w:val="none"/>
          <w:lang w:val="en-US" w:eastAsia="zh-CN"/>
        </w:rPr>
        <w:t>306</w:t>
      </w:r>
      <w:r>
        <w:rPr>
          <w:rFonts w:hint="eastAsia" w:ascii="仿宋_GB2312" w:hAnsi="仿宋" w:eastAsia="仿宋_GB2312" w:cs="宋体"/>
          <w:b/>
          <w:bCs/>
          <w:kern w:val="0"/>
          <w:sz w:val="32"/>
          <w:szCs w:val="32"/>
          <w:highlight w:val="none"/>
          <w:lang w:eastAsia="zh-CN"/>
        </w:rPr>
        <w:t>室</w:t>
      </w:r>
      <w:r>
        <w:rPr>
          <w:rFonts w:hint="eastAsia" w:ascii="仿宋_GB2312" w:hAnsi="仿宋" w:eastAsia="仿宋_GB2312" w:cs="宋体"/>
          <w:kern w:val="0"/>
          <w:sz w:val="32"/>
          <w:szCs w:val="32"/>
          <w:highlight w:val="none"/>
        </w:rPr>
        <w:t>内进行</w:t>
      </w:r>
      <w:r>
        <w:rPr>
          <w:rFonts w:ascii="仿宋_GB2312" w:hAnsi="仿宋" w:eastAsia="仿宋_GB2312" w:cs="宋体"/>
          <w:kern w:val="0"/>
          <w:sz w:val="32"/>
          <w:szCs w:val="32"/>
        </w:rPr>
        <w:t>(</w:t>
      </w:r>
      <w:r>
        <w:rPr>
          <w:rFonts w:hint="eastAsia" w:ascii="仿宋_GB2312" w:hAnsi="仿宋" w:eastAsia="仿宋_GB2312" w:cs="宋体"/>
          <w:kern w:val="0"/>
          <w:sz w:val="32"/>
          <w:szCs w:val="32"/>
        </w:rPr>
        <w:t>地址：乐山市</w:t>
      </w:r>
      <w:r>
        <w:rPr>
          <w:rFonts w:hint="eastAsia" w:ascii="仿宋_GB2312" w:hAnsi="仿宋" w:eastAsia="仿宋_GB2312" w:cs="宋体"/>
          <w:kern w:val="0"/>
          <w:sz w:val="32"/>
          <w:szCs w:val="32"/>
          <w:lang w:eastAsia="zh-CN"/>
        </w:rPr>
        <w:t>金口河区滨河路四段</w:t>
      </w:r>
      <w:r>
        <w:rPr>
          <w:rFonts w:hint="eastAsia" w:ascii="仿宋_GB2312" w:hAnsi="仿宋" w:eastAsia="仿宋_GB2312" w:cs="宋体"/>
          <w:kern w:val="0"/>
          <w:sz w:val="32"/>
          <w:szCs w:val="32"/>
          <w:lang w:val="en-US" w:eastAsia="zh-CN"/>
        </w:rPr>
        <w:t>133号</w:t>
      </w:r>
      <w:r>
        <w:rPr>
          <w:rFonts w:ascii="仿宋_GB2312" w:hAnsi="仿宋" w:eastAsia="仿宋_GB2312" w:cs="宋体"/>
          <w:kern w:val="0"/>
          <w:sz w:val="32"/>
          <w:szCs w:val="32"/>
        </w:rPr>
        <w:t>,</w:t>
      </w:r>
      <w:r>
        <w:rPr>
          <w:rFonts w:hint="eastAsia" w:ascii="仿宋_GB2312" w:hAnsi="仿宋" w:eastAsia="仿宋_GB2312" w:cs="宋体"/>
          <w:kern w:val="0"/>
          <w:sz w:val="32"/>
          <w:szCs w:val="32"/>
        </w:rPr>
        <w:t>联系电话：</w:t>
      </w:r>
      <w:r>
        <w:rPr>
          <w:rFonts w:ascii="仿宋_GB2312" w:hAnsi="仿宋" w:eastAsia="仿宋_GB2312" w:cs="宋体"/>
          <w:kern w:val="0"/>
          <w:sz w:val="32"/>
          <w:szCs w:val="32"/>
        </w:rPr>
        <w:t>0833</w:t>
      </w:r>
      <w:r>
        <w:rPr>
          <w:rFonts w:hint="eastAsia" w:ascii="仿宋_GB2312" w:hAnsi="仿宋" w:eastAsia="仿宋_GB2312" w:cs="宋体"/>
          <w:kern w:val="0"/>
          <w:sz w:val="32"/>
          <w:szCs w:val="32"/>
          <w:lang w:val="en-US" w:eastAsia="zh-CN"/>
        </w:rPr>
        <w:t>-2713333</w:t>
      </w:r>
      <w:r>
        <w:rPr>
          <w:rFonts w:ascii="仿宋_GB2312" w:hAnsi="仿宋" w:eastAsia="仿宋_GB2312" w:cs="宋体"/>
          <w:kern w:val="0"/>
          <w:sz w:val="32"/>
          <w:szCs w:val="32"/>
        </w:rPr>
        <w:t>)</w:t>
      </w:r>
      <w:r>
        <w:rPr>
          <w:rFonts w:hint="eastAsia" w:ascii="仿宋_GB2312" w:hAnsi="仿宋" w:eastAsia="仿宋_GB2312" w:cs="宋体"/>
          <w:kern w:val="0"/>
          <w:sz w:val="32"/>
          <w:szCs w:val="32"/>
        </w:rPr>
        <w:t>。</w:t>
      </w:r>
    </w:p>
    <w:p>
      <w:pPr>
        <w:widowControl/>
        <w:spacing w:line="600" w:lineRule="exact"/>
        <w:ind w:firstLine="645"/>
        <w:rPr>
          <w:rFonts w:ascii="仿宋_GB2312" w:hAnsi="仿宋" w:eastAsia="仿宋_GB2312" w:cs="宋体"/>
          <w:b/>
          <w:kern w:val="0"/>
          <w:sz w:val="32"/>
          <w:szCs w:val="32"/>
        </w:rPr>
      </w:pPr>
      <w:r>
        <w:rPr>
          <w:rFonts w:hint="eastAsia" w:ascii="仿宋_GB2312" w:hAnsi="仿宋" w:eastAsia="仿宋_GB2312" w:cs="宋体"/>
          <w:b/>
          <w:bCs/>
          <w:kern w:val="0"/>
          <w:sz w:val="32"/>
          <w:szCs w:val="32"/>
        </w:rPr>
        <w:t>未在规定时间内到达指定地点参加</w:t>
      </w:r>
      <w:r>
        <w:rPr>
          <w:rFonts w:hint="eastAsia" w:ascii="仿宋_GB2312" w:hAnsi="仿宋" w:eastAsia="仿宋_GB2312" w:cs="宋体"/>
          <w:b/>
          <w:bCs/>
          <w:kern w:val="0"/>
          <w:sz w:val="32"/>
          <w:szCs w:val="32"/>
          <w:lang w:eastAsia="zh-CN"/>
        </w:rPr>
        <w:t>面试资格审查</w:t>
      </w:r>
      <w:r>
        <w:rPr>
          <w:rFonts w:hint="eastAsia" w:ascii="仿宋_GB2312" w:hAnsi="仿宋" w:eastAsia="仿宋_GB2312" w:cs="宋体"/>
          <w:b/>
          <w:bCs/>
          <w:kern w:val="0"/>
          <w:sz w:val="32"/>
          <w:szCs w:val="32"/>
        </w:rPr>
        <w:t>的考生，</w:t>
      </w:r>
      <w:r>
        <w:rPr>
          <w:rFonts w:hint="eastAsia" w:ascii="仿宋_GB2312" w:hAnsi="仿宋" w:eastAsia="仿宋_GB2312" w:cs="宋体"/>
          <w:b/>
          <w:bCs/>
          <w:kern w:val="0"/>
          <w:sz w:val="32"/>
          <w:szCs w:val="32"/>
          <w:highlight w:val="none"/>
        </w:rPr>
        <w:t>视为自动放弃面试资格，</w:t>
      </w:r>
      <w:r>
        <w:rPr>
          <w:rFonts w:hint="eastAsia" w:ascii="仿宋_GB2312" w:hAnsi="微软雅黑" w:eastAsia="仿宋_GB2312" w:cs="宋体"/>
          <w:b/>
          <w:bCs/>
          <w:kern w:val="0"/>
          <w:sz w:val="32"/>
          <w:szCs w:val="32"/>
          <w:highlight w:val="none"/>
          <w:u w:val="none"/>
        </w:rPr>
        <w:t>责任由</w:t>
      </w:r>
      <w:r>
        <w:rPr>
          <w:rFonts w:hint="eastAsia" w:ascii="仿宋_GB2312" w:hAnsi="微软雅黑" w:eastAsia="仿宋_GB2312" w:cs="宋体"/>
          <w:b/>
          <w:bCs/>
          <w:kern w:val="0"/>
          <w:sz w:val="32"/>
          <w:szCs w:val="32"/>
          <w:highlight w:val="none"/>
          <w:u w:val="none"/>
          <w:lang w:eastAsia="zh-CN"/>
        </w:rPr>
        <w:t>考生本人自行承担</w:t>
      </w:r>
      <w:r>
        <w:rPr>
          <w:rFonts w:hint="eastAsia" w:ascii="仿宋_GB2312" w:hAnsi="微软雅黑" w:eastAsia="仿宋_GB2312" w:cs="宋体"/>
          <w:b/>
          <w:bCs/>
          <w:kern w:val="0"/>
          <w:sz w:val="32"/>
          <w:szCs w:val="32"/>
          <w:highlight w:val="none"/>
          <w:u w:val="none"/>
        </w:rPr>
        <w:t>。</w:t>
      </w:r>
    </w:p>
    <w:p>
      <w:pPr>
        <w:widowControl/>
        <w:spacing w:line="600" w:lineRule="exact"/>
        <w:ind w:firstLine="645"/>
        <w:rPr>
          <w:rFonts w:ascii="黑体" w:hAnsi="黑体" w:eastAsia="黑体" w:cs="宋体"/>
          <w:kern w:val="0"/>
          <w:sz w:val="32"/>
          <w:szCs w:val="32"/>
        </w:rPr>
      </w:pPr>
      <w:r>
        <w:rPr>
          <w:rFonts w:hint="eastAsia" w:ascii="黑体" w:hAnsi="黑体" w:eastAsia="黑体" w:cs="宋体"/>
          <w:bCs/>
          <w:kern w:val="0"/>
          <w:sz w:val="32"/>
          <w:szCs w:val="32"/>
        </w:rPr>
        <w:t>三、</w:t>
      </w:r>
      <w:r>
        <w:rPr>
          <w:rFonts w:hint="eastAsia" w:ascii="黑体" w:hAnsi="黑体" w:eastAsia="黑体" w:cs="宋体"/>
          <w:bCs/>
          <w:kern w:val="0"/>
          <w:sz w:val="32"/>
          <w:szCs w:val="32"/>
          <w:lang w:eastAsia="zh-CN"/>
        </w:rPr>
        <w:t>面试资格审查</w:t>
      </w:r>
      <w:r>
        <w:rPr>
          <w:rFonts w:hint="eastAsia" w:ascii="黑体" w:hAnsi="黑体" w:eastAsia="黑体" w:cs="宋体"/>
          <w:bCs/>
          <w:kern w:val="0"/>
          <w:sz w:val="32"/>
          <w:szCs w:val="32"/>
        </w:rPr>
        <w:t>所需材料</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进入面试资格审查的考生，应携带《报考信息表》</w:t>
      </w:r>
      <w:r>
        <w:rPr>
          <w:rFonts w:ascii="仿宋_GB2312" w:hAnsi="微软雅黑" w:eastAsia="仿宋_GB2312" w:cs="宋体"/>
          <w:kern w:val="0"/>
          <w:sz w:val="32"/>
          <w:szCs w:val="32"/>
          <w:highlight w:val="none"/>
          <w:u w:val="none"/>
        </w:rPr>
        <w:t>2</w:t>
      </w:r>
      <w:r>
        <w:rPr>
          <w:rFonts w:hint="eastAsia" w:ascii="仿宋_GB2312" w:hAnsi="微软雅黑" w:eastAsia="仿宋_GB2312" w:cs="宋体"/>
          <w:kern w:val="0"/>
          <w:sz w:val="32"/>
          <w:szCs w:val="32"/>
          <w:highlight w:val="none"/>
          <w:u w:val="none"/>
        </w:rPr>
        <w:t>份、准考证、</w:t>
      </w:r>
      <w:r>
        <w:rPr>
          <w:rFonts w:hint="eastAsia" w:ascii="仿宋_GB2312" w:hAnsi="微软雅黑" w:eastAsia="仿宋_GB2312" w:cs="宋体"/>
          <w:kern w:val="0"/>
          <w:sz w:val="32"/>
          <w:szCs w:val="32"/>
          <w:highlight w:val="none"/>
          <w:u w:val="none"/>
          <w:lang w:eastAsia="zh-CN"/>
        </w:rPr>
        <w:t>本人</w:t>
      </w:r>
      <w:r>
        <w:rPr>
          <w:rFonts w:hint="eastAsia" w:ascii="仿宋_GB2312" w:hAnsi="微软雅黑" w:eastAsia="仿宋_GB2312" w:cs="宋体"/>
          <w:kern w:val="0"/>
          <w:sz w:val="32"/>
          <w:szCs w:val="32"/>
          <w:highlight w:val="none"/>
          <w:u w:val="none"/>
        </w:rPr>
        <w:t>有效第二代居民身份证</w:t>
      </w:r>
      <w:r>
        <w:rPr>
          <w:rFonts w:hint="eastAsia" w:ascii="仿宋_GB2312" w:hAnsi="微软雅黑" w:eastAsia="仿宋_GB2312" w:cs="宋体"/>
          <w:kern w:val="0"/>
          <w:sz w:val="32"/>
          <w:szCs w:val="32"/>
          <w:highlight w:val="none"/>
          <w:u w:val="none"/>
          <w:lang w:eastAsia="zh-CN"/>
        </w:rPr>
        <w:t>或</w:t>
      </w:r>
      <w:r>
        <w:rPr>
          <w:rFonts w:hint="eastAsia" w:ascii="仿宋_GB2312" w:hAnsi="微软雅黑" w:eastAsia="仿宋_GB2312" w:cs="宋体"/>
          <w:kern w:val="0"/>
          <w:sz w:val="32"/>
          <w:szCs w:val="32"/>
          <w:highlight w:val="none"/>
          <w:u w:val="none"/>
        </w:rPr>
        <w:t>社会保障卡&lt;含照片&gt;、毕业证、学位证和招聘岗位要求的其他证书、材料等原件和复印件</w:t>
      </w:r>
      <w:r>
        <w:rPr>
          <w:rFonts w:ascii="仿宋_GB2312" w:hAnsi="微软雅黑" w:eastAsia="仿宋_GB2312" w:cs="宋体"/>
          <w:kern w:val="0"/>
          <w:sz w:val="32"/>
          <w:szCs w:val="32"/>
          <w:highlight w:val="none"/>
          <w:u w:val="none"/>
        </w:rPr>
        <w:t>1</w:t>
      </w:r>
      <w:r>
        <w:rPr>
          <w:rFonts w:hint="eastAsia" w:ascii="仿宋_GB2312" w:hAnsi="微软雅黑" w:eastAsia="仿宋_GB2312" w:cs="宋体"/>
          <w:kern w:val="0"/>
          <w:sz w:val="32"/>
          <w:szCs w:val="32"/>
          <w:highlight w:val="none"/>
          <w:u w:val="none"/>
        </w:rPr>
        <w:t>份，在规定的时间内到指定的地点进行资格审查。其中，几种特殊报考对象，还须提供以下材料：</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textAlignment w:val="auto"/>
        <w:rPr>
          <w:rFonts w:ascii="仿宋_GB2312" w:hAnsi="微软雅黑" w:eastAsia="仿宋_GB2312" w:cs="宋体"/>
          <w:color w:val="auto"/>
          <w:kern w:val="0"/>
          <w:sz w:val="32"/>
          <w:szCs w:val="32"/>
          <w:highlight w:val="none"/>
          <w:u w:val="none"/>
        </w:rPr>
      </w:pPr>
      <w:r>
        <w:rPr>
          <w:rFonts w:hint="eastAsia" w:ascii="仿宋_GB2312" w:hAnsi="宋体" w:eastAsia="仿宋_GB2312" w:cs="宋体"/>
          <w:color w:val="auto"/>
          <w:kern w:val="0"/>
          <w:sz w:val="32"/>
          <w:szCs w:val="32"/>
          <w:highlight w:val="none"/>
          <w:u w:val="none"/>
        </w:rPr>
        <w:t>（1）202</w:t>
      </w:r>
      <w:r>
        <w:rPr>
          <w:rFonts w:hint="eastAsia" w:ascii="仿宋_GB2312" w:hAnsi="宋体" w:eastAsia="仿宋_GB2312" w:cs="宋体"/>
          <w:color w:val="auto"/>
          <w:kern w:val="0"/>
          <w:sz w:val="32"/>
          <w:szCs w:val="32"/>
          <w:highlight w:val="none"/>
          <w:u w:val="none"/>
          <w:lang w:val="en-US" w:eastAsia="zh-CN"/>
        </w:rPr>
        <w:t>4</w:t>
      </w:r>
      <w:r>
        <w:rPr>
          <w:rFonts w:hint="eastAsia" w:ascii="仿宋_GB2312" w:hAnsi="宋体" w:eastAsia="仿宋_GB2312" w:cs="宋体"/>
          <w:color w:val="auto"/>
          <w:kern w:val="0"/>
          <w:sz w:val="32"/>
          <w:szCs w:val="32"/>
          <w:highlight w:val="none"/>
          <w:u w:val="none"/>
        </w:rPr>
        <w:t>年应届毕业生参加面试资格审查时，暂未取得岗位要求所需相关证书的，须提供就读院系及专业、学历学位、</w:t>
      </w:r>
      <w:r>
        <w:rPr>
          <w:rFonts w:hint="eastAsia" w:ascii="仿宋_GB2312" w:hAnsi="宋体" w:eastAsia="仿宋_GB2312" w:cs="宋体"/>
          <w:color w:val="auto"/>
          <w:kern w:val="0"/>
          <w:sz w:val="32"/>
          <w:szCs w:val="32"/>
          <w:highlight w:val="none"/>
          <w:u w:val="none"/>
          <w:lang w:eastAsia="zh-CN"/>
        </w:rPr>
        <w:t>教师资格证（含资格证种类、任教学科）等情况的证明材料以</w:t>
      </w:r>
      <w:r>
        <w:rPr>
          <w:rFonts w:hint="eastAsia" w:ascii="仿宋_GB2312" w:hAnsi="宋体" w:eastAsia="仿宋_GB2312" w:cs="宋体"/>
          <w:color w:val="auto"/>
          <w:kern w:val="0"/>
          <w:sz w:val="32"/>
          <w:szCs w:val="32"/>
          <w:highlight w:val="none"/>
          <w:u w:val="none"/>
        </w:rPr>
        <w:t>及2024年7月31日前取得符合岗位条件要求的</w:t>
      </w:r>
      <w:r>
        <w:rPr>
          <w:rFonts w:hint="eastAsia" w:ascii="仿宋_GB2312" w:hAnsi="宋体" w:eastAsia="仿宋_GB2312" w:cs="宋体"/>
          <w:color w:val="auto"/>
          <w:kern w:val="0"/>
          <w:sz w:val="32"/>
          <w:szCs w:val="32"/>
          <w:highlight w:val="none"/>
          <w:u w:val="none"/>
          <w:lang w:val="en-US" w:eastAsia="zh-CN"/>
        </w:rPr>
        <w:t>毕业证、学位证</w:t>
      </w:r>
      <w:r>
        <w:rPr>
          <w:rFonts w:hint="eastAsia" w:ascii="仿宋_GB2312" w:hAnsi="宋体" w:eastAsia="仿宋_GB2312" w:cs="宋体"/>
          <w:color w:val="auto"/>
          <w:kern w:val="0"/>
          <w:sz w:val="32"/>
          <w:szCs w:val="32"/>
          <w:highlight w:val="none"/>
          <w:u w:val="none"/>
          <w:lang w:eastAsia="zh-CN"/>
        </w:rPr>
        <w:t>、资格证的</w:t>
      </w:r>
      <w:r>
        <w:rPr>
          <w:rFonts w:hint="eastAsia" w:ascii="仿宋_GB2312" w:hAnsi="宋体" w:eastAsia="仿宋_GB2312" w:cs="宋体"/>
          <w:color w:val="auto"/>
          <w:kern w:val="0"/>
          <w:sz w:val="32"/>
          <w:szCs w:val="32"/>
          <w:highlight w:val="none"/>
          <w:u w:val="none"/>
        </w:rPr>
        <w:t xml:space="preserve">本人承诺书。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textAlignment w:val="auto"/>
        <w:rPr>
          <w:rFonts w:ascii="仿宋_GB2312" w:hAnsi="微软雅黑" w:eastAsia="仿宋_GB2312" w:cs="宋体"/>
          <w:color w:val="auto"/>
          <w:kern w:val="0"/>
          <w:sz w:val="32"/>
          <w:szCs w:val="32"/>
          <w:highlight w:val="none"/>
          <w:u w:val="none"/>
        </w:rPr>
      </w:pPr>
      <w:r>
        <w:rPr>
          <w:rFonts w:hint="eastAsia" w:ascii="仿宋_GB2312" w:hAnsi="微软雅黑" w:eastAsia="仿宋_GB2312" w:cs="宋体"/>
          <w:color w:val="auto"/>
          <w:kern w:val="0"/>
          <w:sz w:val="32"/>
          <w:szCs w:val="32"/>
          <w:highlight w:val="none"/>
          <w:u w:val="none"/>
        </w:rPr>
        <w:t>（2）机关事业单位中的正式在编在册人员，须提供所在单位和主管部门出具的同意报考证明</w:t>
      </w:r>
      <w:r>
        <w:rPr>
          <w:rFonts w:hint="eastAsia" w:ascii="仿宋_GB2312" w:hAnsi="微软雅黑" w:eastAsia="仿宋_GB2312" w:cs="宋体"/>
          <w:color w:val="auto"/>
          <w:kern w:val="0"/>
          <w:sz w:val="32"/>
          <w:szCs w:val="32"/>
          <w:highlight w:val="none"/>
          <w:u w:val="none"/>
          <w:lang w:eastAsia="zh-CN"/>
        </w:rPr>
        <w:t>原件</w:t>
      </w:r>
      <w:r>
        <w:rPr>
          <w:rFonts w:hint="eastAsia" w:ascii="仿宋_GB2312" w:hAnsi="微软雅黑" w:eastAsia="仿宋_GB2312" w:cs="宋体"/>
          <w:color w:val="auto"/>
          <w:kern w:val="0"/>
          <w:sz w:val="32"/>
          <w:szCs w:val="32"/>
          <w:highlight w:val="none"/>
          <w:u w:val="none"/>
        </w:rPr>
        <w:t>，其中县级及以下机关事业人员须提供主管部门和同级组织人社部门出具的同意报考证明</w:t>
      </w:r>
      <w:r>
        <w:rPr>
          <w:rFonts w:hint="eastAsia" w:ascii="仿宋_GB2312" w:hAnsi="微软雅黑" w:eastAsia="仿宋_GB2312" w:cs="宋体"/>
          <w:color w:val="auto"/>
          <w:kern w:val="0"/>
          <w:sz w:val="32"/>
          <w:szCs w:val="32"/>
          <w:highlight w:val="none"/>
          <w:u w:val="none"/>
          <w:lang w:eastAsia="zh-CN"/>
        </w:rPr>
        <w:t>原件</w:t>
      </w:r>
      <w:r>
        <w:rPr>
          <w:rFonts w:hint="eastAsia" w:ascii="仿宋_GB2312" w:hAnsi="微软雅黑" w:eastAsia="仿宋_GB2312" w:cs="宋体"/>
          <w:color w:val="auto"/>
          <w:kern w:val="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textAlignment w:val="auto"/>
        <w:rPr>
          <w:rFonts w:hint="eastAsia" w:ascii="仿宋_GB2312" w:hAnsi="微软雅黑" w:eastAsia="仿宋_GB2312" w:cs="宋体"/>
          <w:color w:val="auto"/>
          <w:kern w:val="0"/>
          <w:sz w:val="32"/>
          <w:szCs w:val="32"/>
          <w:highlight w:val="none"/>
          <w:u w:val="none"/>
          <w:lang w:eastAsia="zh-CN"/>
        </w:rPr>
      </w:pPr>
      <w:r>
        <w:rPr>
          <w:rFonts w:hint="eastAsia" w:ascii="仿宋_GB2312" w:hAnsi="微软雅黑" w:eastAsia="仿宋_GB2312" w:cs="宋体"/>
          <w:color w:val="auto"/>
          <w:kern w:val="0"/>
          <w:sz w:val="32"/>
          <w:szCs w:val="32"/>
          <w:highlight w:val="none"/>
          <w:u w:val="none"/>
        </w:rPr>
        <w:t>（3）港澳学习、国外留学归来人员报考的，应出具教育部相关国（境）外学历学位认证书。考生可登录教育部留学服务中心网站（</w:t>
      </w:r>
      <w:r>
        <w:rPr>
          <w:rFonts w:ascii="仿宋_GB2312" w:hAnsi="微软雅黑" w:eastAsia="仿宋_GB2312" w:cs="宋体"/>
          <w:color w:val="auto"/>
          <w:kern w:val="0"/>
          <w:sz w:val="32"/>
          <w:szCs w:val="32"/>
          <w:highlight w:val="none"/>
          <w:u w:val="none"/>
        </w:rPr>
        <w:t>http</w:t>
      </w:r>
      <w:r>
        <w:rPr>
          <w:rFonts w:hint="eastAsia" w:ascii="仿宋_GB2312" w:hAnsi="微软雅黑" w:eastAsia="仿宋_GB2312" w:cs="宋体"/>
          <w:color w:val="auto"/>
          <w:kern w:val="0"/>
          <w:sz w:val="32"/>
          <w:szCs w:val="32"/>
          <w:highlight w:val="none"/>
          <w:u w:val="none"/>
        </w:rPr>
        <w:t>：</w:t>
      </w:r>
      <w:r>
        <w:rPr>
          <w:rFonts w:ascii="仿宋_GB2312" w:hAnsi="微软雅黑" w:eastAsia="仿宋_GB2312" w:cs="宋体"/>
          <w:color w:val="auto"/>
          <w:kern w:val="0"/>
          <w:sz w:val="32"/>
          <w:szCs w:val="32"/>
          <w:highlight w:val="none"/>
          <w:u w:val="none"/>
        </w:rPr>
        <w:t>//www.cscse.edu.cn</w:t>
      </w:r>
      <w:r>
        <w:rPr>
          <w:rFonts w:hint="eastAsia" w:ascii="仿宋_GB2312" w:hAnsi="微软雅黑" w:eastAsia="仿宋_GB2312" w:cs="宋体"/>
          <w:color w:val="auto"/>
          <w:kern w:val="0"/>
          <w:sz w:val="32"/>
          <w:szCs w:val="32"/>
          <w:highlight w:val="none"/>
          <w:u w:val="none"/>
        </w:rPr>
        <w:t>），按有关要求和程序办理。</w:t>
      </w:r>
    </w:p>
    <w:p>
      <w:pPr>
        <w:widowControl/>
        <w:spacing w:line="600" w:lineRule="exact"/>
        <w:ind w:firstLine="645"/>
        <w:rPr>
          <w:rFonts w:hint="eastAsia" w:ascii="仿宋_GB2312" w:hAnsi="微软雅黑" w:eastAsia="仿宋_GB2312" w:cs="宋体"/>
          <w:color w:val="auto"/>
          <w:kern w:val="0"/>
          <w:sz w:val="32"/>
          <w:szCs w:val="32"/>
          <w:highlight w:val="none"/>
          <w:u w:val="none"/>
        </w:rPr>
      </w:pPr>
      <w:r>
        <w:rPr>
          <w:rFonts w:hint="eastAsia" w:ascii="仿宋_GB2312" w:hAnsi="微软雅黑" w:eastAsia="仿宋_GB2312" w:cs="宋体"/>
          <w:color w:val="auto"/>
          <w:kern w:val="0"/>
          <w:sz w:val="32"/>
          <w:szCs w:val="32"/>
          <w:highlight w:val="none"/>
          <w:u w:val="none"/>
        </w:rPr>
        <w:t>（</w:t>
      </w:r>
      <w:r>
        <w:rPr>
          <w:rFonts w:hint="eastAsia" w:ascii="仿宋_GB2312" w:hAnsi="微软雅黑" w:eastAsia="仿宋_GB2312" w:cs="宋体"/>
          <w:color w:val="auto"/>
          <w:kern w:val="0"/>
          <w:sz w:val="32"/>
          <w:szCs w:val="32"/>
          <w:highlight w:val="none"/>
          <w:u w:val="none"/>
          <w:lang w:val="en-US" w:eastAsia="zh-CN"/>
        </w:rPr>
        <w:t>4</w:t>
      </w:r>
      <w:r>
        <w:rPr>
          <w:rFonts w:hint="eastAsia" w:ascii="仿宋_GB2312" w:hAnsi="微软雅黑" w:eastAsia="仿宋_GB2312" w:cs="宋体"/>
          <w:color w:val="auto"/>
          <w:kern w:val="0"/>
          <w:sz w:val="32"/>
          <w:szCs w:val="32"/>
          <w:highlight w:val="none"/>
          <w:u w:val="none"/>
        </w:rPr>
        <w:t>）其他与报考资格相关材料的原件和复印件</w:t>
      </w:r>
      <w:r>
        <w:rPr>
          <w:rFonts w:ascii="仿宋_GB2312" w:hAnsi="微软雅黑" w:eastAsia="仿宋_GB2312" w:cs="宋体"/>
          <w:color w:val="auto"/>
          <w:kern w:val="0"/>
          <w:sz w:val="32"/>
          <w:szCs w:val="32"/>
          <w:highlight w:val="none"/>
          <w:u w:val="none"/>
        </w:rPr>
        <w:t>1</w:t>
      </w:r>
      <w:r>
        <w:rPr>
          <w:rFonts w:hint="eastAsia" w:ascii="仿宋_GB2312" w:hAnsi="微软雅黑" w:eastAsia="仿宋_GB2312" w:cs="宋体"/>
          <w:color w:val="auto"/>
          <w:kern w:val="0"/>
          <w:sz w:val="32"/>
          <w:szCs w:val="32"/>
          <w:highlight w:val="none"/>
          <w:u w:val="none"/>
        </w:rPr>
        <w:t>份。</w:t>
      </w:r>
    </w:p>
    <w:p>
      <w:pPr>
        <w:widowControl/>
        <w:spacing w:line="600" w:lineRule="exact"/>
        <w:ind w:firstLine="645"/>
        <w:rPr>
          <w:rFonts w:hint="eastAsia" w:ascii="仿宋_GB2312" w:hAnsi="微软雅黑" w:eastAsia="仿宋_GB2312" w:cs="宋体"/>
          <w:b/>
          <w:bCs/>
          <w:kern w:val="0"/>
          <w:sz w:val="32"/>
          <w:szCs w:val="32"/>
          <w:highlight w:val="none"/>
          <w:u w:val="none"/>
        </w:rPr>
      </w:pPr>
      <w:r>
        <w:rPr>
          <w:rFonts w:hint="eastAsia" w:ascii="仿宋_GB2312" w:hAnsi="微软雅黑" w:eastAsia="仿宋_GB2312" w:cs="宋体"/>
          <w:b/>
          <w:bCs/>
          <w:kern w:val="0"/>
          <w:sz w:val="32"/>
          <w:szCs w:val="32"/>
          <w:highlight w:val="none"/>
          <w:u w:val="none"/>
        </w:rPr>
        <w:t>不能按要求提供上述材料以及未按时参加面试资格审查的，视为自动放弃面试资格，责任由</w:t>
      </w:r>
      <w:r>
        <w:rPr>
          <w:rFonts w:hint="eastAsia" w:ascii="仿宋_GB2312" w:hAnsi="微软雅黑" w:eastAsia="仿宋_GB2312" w:cs="宋体"/>
          <w:b/>
          <w:bCs/>
          <w:kern w:val="0"/>
          <w:sz w:val="32"/>
          <w:szCs w:val="32"/>
          <w:highlight w:val="none"/>
          <w:u w:val="none"/>
          <w:lang w:eastAsia="zh-CN"/>
        </w:rPr>
        <w:t>考生本人自行承担</w:t>
      </w:r>
      <w:r>
        <w:rPr>
          <w:rFonts w:hint="eastAsia" w:ascii="仿宋_GB2312" w:hAnsi="微软雅黑" w:eastAsia="仿宋_GB2312" w:cs="宋体"/>
          <w:b/>
          <w:bCs/>
          <w:kern w:val="0"/>
          <w:sz w:val="32"/>
          <w:szCs w:val="32"/>
          <w:highlight w:val="none"/>
          <w:u w:val="none"/>
        </w:rPr>
        <w:t>。</w:t>
      </w:r>
    </w:p>
    <w:p>
      <w:pPr>
        <w:widowControl/>
        <w:spacing w:line="600" w:lineRule="exact"/>
        <w:ind w:firstLine="645"/>
        <w:rPr>
          <w:rFonts w:hint="eastAsia" w:ascii="黑体" w:hAnsi="黑体" w:eastAsia="黑体" w:cs="宋体"/>
          <w:bCs/>
          <w:kern w:val="0"/>
          <w:sz w:val="32"/>
          <w:szCs w:val="32"/>
          <w:lang w:eastAsia="zh-CN"/>
        </w:rPr>
      </w:pPr>
      <w:r>
        <w:rPr>
          <w:rFonts w:hint="eastAsia" w:ascii="黑体" w:hAnsi="黑体" w:eastAsia="黑体" w:cs="宋体"/>
          <w:bCs/>
          <w:kern w:val="0"/>
          <w:sz w:val="32"/>
          <w:szCs w:val="32"/>
        </w:rPr>
        <w:t>四、关于递补</w:t>
      </w:r>
      <w:r>
        <w:rPr>
          <w:rFonts w:hint="eastAsia" w:ascii="黑体" w:hAnsi="黑体" w:eastAsia="黑体" w:cs="宋体"/>
          <w:bCs/>
          <w:kern w:val="0"/>
          <w:sz w:val="32"/>
          <w:szCs w:val="32"/>
          <w:lang w:eastAsia="zh-CN"/>
        </w:rPr>
        <w:t>面试资格审查</w:t>
      </w:r>
    </w:p>
    <w:p>
      <w:pPr>
        <w:widowControl/>
        <w:spacing w:line="560" w:lineRule="exact"/>
        <w:ind w:firstLine="640"/>
        <w:rPr>
          <w:rFonts w:hint="eastAsia"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u w:val="none"/>
        </w:rPr>
        <w:t>面试资格审查中，因不符合报考条件、缺少上述材料、未按规定时间参加资格审查、自动放弃而产生的空缺，按笔试总成绩从高分到低分（不低于笔试总成绩最低分数线）依次等额递补人员参加面试资格审查。依次等额递补进入面试资格审查的人员，未在规定时间内参加面试资格审查的，视为自动放弃，责任</w:t>
      </w:r>
      <w:r>
        <w:rPr>
          <w:rFonts w:hint="eastAsia" w:ascii="仿宋_GB2312" w:hAnsi="微软雅黑" w:eastAsia="仿宋_GB2312" w:cs="宋体"/>
          <w:kern w:val="0"/>
          <w:sz w:val="32"/>
          <w:szCs w:val="32"/>
          <w:highlight w:val="none"/>
          <w:u w:val="none"/>
          <w:lang w:eastAsia="zh-CN"/>
        </w:rPr>
        <w:t>由考生本人自行承担</w:t>
      </w:r>
      <w:r>
        <w:rPr>
          <w:rFonts w:hint="eastAsia" w:ascii="仿宋_GB2312" w:hAnsi="微软雅黑" w:eastAsia="仿宋_GB2312" w:cs="宋体"/>
          <w:kern w:val="0"/>
          <w:sz w:val="32"/>
          <w:szCs w:val="32"/>
          <w:highlight w:val="none"/>
          <w:u w:val="none"/>
        </w:rPr>
        <w:t>。</w:t>
      </w:r>
    </w:p>
    <w:p>
      <w:pPr>
        <w:widowControl/>
        <w:spacing w:line="560" w:lineRule="exact"/>
        <w:ind w:firstLine="640"/>
        <w:rPr>
          <w:rFonts w:ascii="仿宋_GB2312" w:hAnsi="仿宋" w:eastAsia="仿宋_GB2312" w:cs="宋体"/>
          <w:kern w:val="0"/>
          <w:sz w:val="32"/>
          <w:szCs w:val="32"/>
        </w:rPr>
      </w:pPr>
      <w:r>
        <w:rPr>
          <w:rFonts w:hint="eastAsia" w:ascii="仿宋_GB2312" w:hAnsi="微软雅黑" w:eastAsia="仿宋_GB2312" w:cs="宋体"/>
          <w:kern w:val="0"/>
          <w:sz w:val="32"/>
          <w:szCs w:val="32"/>
          <w:highlight w:val="none"/>
          <w:u w:val="none"/>
        </w:rPr>
        <w:t>本环节递补次数为</w:t>
      </w:r>
      <w:r>
        <w:rPr>
          <w:rFonts w:ascii="仿宋_GB2312" w:hAnsi="微软雅黑" w:eastAsia="仿宋_GB2312" w:cs="宋体"/>
          <w:kern w:val="0"/>
          <w:sz w:val="32"/>
          <w:szCs w:val="32"/>
          <w:highlight w:val="none"/>
          <w:u w:val="none"/>
        </w:rPr>
        <w:t>1</w:t>
      </w:r>
      <w:r>
        <w:rPr>
          <w:rFonts w:hint="eastAsia" w:ascii="仿宋_GB2312" w:hAnsi="微软雅黑" w:eastAsia="仿宋_GB2312" w:cs="宋体"/>
          <w:kern w:val="0"/>
          <w:sz w:val="32"/>
          <w:szCs w:val="32"/>
          <w:highlight w:val="none"/>
          <w:u w:val="none"/>
        </w:rPr>
        <w:t>次。</w:t>
      </w:r>
      <w:r>
        <w:rPr>
          <w:rFonts w:hint="eastAsia" w:ascii="仿宋_GB2312" w:hAnsi="仿宋" w:eastAsia="仿宋_GB2312" w:cs="宋体"/>
          <w:b/>
          <w:kern w:val="0"/>
          <w:sz w:val="32"/>
          <w:szCs w:val="32"/>
        </w:rPr>
        <w:t>递补资格审查公告及递补人员名单将于资格审查后在乐山人事考试网</w:t>
      </w:r>
      <w:r>
        <w:rPr>
          <w:rFonts w:hint="eastAsia" w:ascii="仿宋_GB2312" w:hAnsi="仿宋" w:eastAsia="仿宋_GB2312" w:cs="宋体"/>
          <w:b/>
          <w:color w:val="auto"/>
          <w:kern w:val="0"/>
          <w:sz w:val="32"/>
          <w:szCs w:val="32"/>
          <w:lang w:eastAsia="zh-CN"/>
        </w:rPr>
        <w:t>和</w:t>
      </w:r>
      <w:r>
        <w:rPr>
          <w:rFonts w:hint="eastAsia" w:ascii="仿宋_GB2312" w:hAnsi="微软雅黑" w:eastAsia="仿宋_GB2312" w:cs="宋体"/>
          <w:b/>
          <w:bCs/>
          <w:color w:val="auto"/>
          <w:kern w:val="0"/>
          <w:sz w:val="32"/>
          <w:szCs w:val="32"/>
          <w:highlight w:val="none"/>
          <w:u w:val="none"/>
          <w:lang w:eastAsia="zh-CN"/>
        </w:rPr>
        <w:t>金口河区</w:t>
      </w:r>
      <w:r>
        <w:rPr>
          <w:rFonts w:hint="eastAsia" w:ascii="仿宋_GB2312" w:hAnsi="微软雅黑" w:eastAsia="仿宋_GB2312" w:cs="宋体"/>
          <w:b/>
          <w:bCs/>
          <w:color w:val="auto"/>
          <w:kern w:val="0"/>
          <w:sz w:val="32"/>
          <w:szCs w:val="32"/>
          <w:highlight w:val="none"/>
          <w:u w:val="none"/>
        </w:rPr>
        <w:t>人民政府网</w:t>
      </w:r>
      <w:r>
        <w:rPr>
          <w:rFonts w:hint="eastAsia" w:ascii="仿宋_GB2312" w:hAnsi="仿宋" w:eastAsia="仿宋_GB2312" w:cs="宋体"/>
          <w:b/>
          <w:color w:val="auto"/>
          <w:kern w:val="0"/>
          <w:sz w:val="32"/>
          <w:szCs w:val="32"/>
        </w:rPr>
        <w:t>公布</w:t>
      </w:r>
      <w:r>
        <w:rPr>
          <w:rFonts w:hint="eastAsia" w:ascii="仿宋_GB2312" w:hAnsi="仿宋" w:eastAsia="仿宋_GB2312" w:cs="宋体"/>
          <w:b/>
          <w:kern w:val="0"/>
          <w:sz w:val="32"/>
          <w:szCs w:val="32"/>
        </w:rPr>
        <w:t>。请有可能进入递补资格审查的考生密切关注。</w:t>
      </w:r>
    </w:p>
    <w:p>
      <w:pPr>
        <w:widowControl/>
        <w:spacing w:line="600" w:lineRule="exact"/>
        <w:ind w:firstLine="645"/>
        <w:rPr>
          <w:rFonts w:ascii="黑体" w:hAnsi="黑体" w:eastAsia="黑体" w:cs="宋体"/>
          <w:bCs/>
          <w:kern w:val="0"/>
          <w:sz w:val="32"/>
          <w:szCs w:val="32"/>
        </w:rPr>
      </w:pPr>
      <w:r>
        <w:rPr>
          <w:rFonts w:hint="eastAsia" w:ascii="黑体" w:hAnsi="黑体" w:eastAsia="黑体" w:cs="宋体"/>
          <w:bCs/>
          <w:kern w:val="0"/>
          <w:sz w:val="32"/>
          <w:szCs w:val="32"/>
        </w:rPr>
        <w:t>五、面试缴费</w:t>
      </w:r>
    </w:p>
    <w:p>
      <w:pPr>
        <w:widowControl/>
        <w:spacing w:line="600" w:lineRule="exact"/>
        <w:ind w:firstLine="645"/>
        <w:rPr>
          <w:rFonts w:ascii="仿宋_GB2312" w:hAnsi="仿宋" w:eastAsia="仿宋_GB2312" w:cs="宋体"/>
          <w:kern w:val="0"/>
          <w:sz w:val="32"/>
          <w:szCs w:val="32"/>
        </w:rPr>
      </w:pPr>
      <w:r>
        <w:rPr>
          <w:rFonts w:hint="eastAsia" w:ascii="仿宋_GB2312" w:hAnsi="仿宋" w:eastAsia="仿宋_GB2312" w:cs="宋体"/>
          <w:kern w:val="0"/>
          <w:sz w:val="32"/>
          <w:szCs w:val="32"/>
        </w:rPr>
        <w:t>经资格审查合格的考生，按照规定缴纳面试考务费</w:t>
      </w:r>
      <w:r>
        <w:rPr>
          <w:rFonts w:ascii="仿宋_GB2312" w:hAnsi="仿宋" w:eastAsia="仿宋_GB2312" w:cs="宋体"/>
          <w:kern w:val="0"/>
          <w:sz w:val="32"/>
          <w:szCs w:val="32"/>
        </w:rPr>
        <w:t>80</w:t>
      </w:r>
      <w:r>
        <w:rPr>
          <w:rFonts w:hint="eastAsia" w:ascii="仿宋_GB2312" w:hAnsi="仿宋" w:eastAsia="仿宋_GB2312" w:cs="宋体"/>
          <w:kern w:val="0"/>
          <w:sz w:val="32"/>
          <w:szCs w:val="32"/>
        </w:rPr>
        <w:t>元（请自备现金零钞）后领取《面试通知书》，进入面试；</w:t>
      </w:r>
      <w:r>
        <w:rPr>
          <w:rFonts w:hint="eastAsia" w:ascii="仿宋_GB2312" w:hAnsi="仿宋" w:eastAsia="仿宋_GB2312" w:cs="宋体"/>
          <w:kern w:val="0"/>
          <w:sz w:val="32"/>
          <w:szCs w:val="32"/>
          <w:highlight w:val="none"/>
          <w:u w:val="none"/>
        </w:rPr>
        <w:t>考生须按《面试通知书》的要求，于指定的时间到指定的地点参加面试，</w:t>
      </w:r>
      <w:r>
        <w:rPr>
          <w:rFonts w:hint="eastAsia" w:ascii="仿宋_GB2312" w:hAnsi="仿宋" w:eastAsia="仿宋_GB2312" w:cs="宋体"/>
          <w:kern w:val="0"/>
          <w:sz w:val="32"/>
          <w:szCs w:val="32"/>
        </w:rPr>
        <w:t>未按规定参加面试的考生，视为自动放弃面试及下一环节。</w:t>
      </w:r>
    </w:p>
    <w:p>
      <w:pPr>
        <w:widowControl/>
        <w:spacing w:line="600" w:lineRule="exact"/>
        <w:ind w:firstLine="645"/>
        <w:rPr>
          <w:rFonts w:ascii="黑体" w:hAnsi="黑体" w:eastAsia="黑体" w:cs="宋体"/>
          <w:bCs/>
          <w:kern w:val="0"/>
          <w:sz w:val="32"/>
          <w:szCs w:val="32"/>
        </w:rPr>
      </w:pPr>
      <w:r>
        <w:rPr>
          <w:rFonts w:hint="eastAsia" w:ascii="黑体" w:hAnsi="黑体" w:eastAsia="黑体" w:cs="宋体"/>
          <w:bCs/>
          <w:kern w:val="0"/>
          <w:sz w:val="32"/>
          <w:szCs w:val="32"/>
        </w:rPr>
        <w:t>六、面试成绩及考试总成绩</w:t>
      </w:r>
    </w:p>
    <w:p>
      <w:pPr>
        <w:widowControl/>
        <w:spacing w:line="600" w:lineRule="exact"/>
        <w:ind w:firstLine="660"/>
        <w:rPr>
          <w:rFonts w:ascii="仿宋_GB2312" w:hAnsi="仿宋" w:eastAsia="仿宋_GB2312" w:cs="宋体"/>
          <w:kern w:val="0"/>
          <w:sz w:val="32"/>
          <w:szCs w:val="32"/>
        </w:rPr>
      </w:pPr>
      <w:r>
        <w:rPr>
          <w:rFonts w:hint="eastAsia" w:ascii="仿宋_GB2312" w:hAnsi="仿宋" w:eastAsia="仿宋_GB2312" w:cs="宋体"/>
          <w:kern w:val="0"/>
          <w:sz w:val="32"/>
          <w:szCs w:val="32"/>
        </w:rPr>
        <w:t>（一）考试总成绩和面试成绩均保留到小数点后两位数（按四舍五入法处理）。</w:t>
      </w:r>
    </w:p>
    <w:p>
      <w:pPr>
        <w:widowControl/>
        <w:spacing w:line="600" w:lineRule="exact"/>
        <w:ind w:firstLine="66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rPr>
        <w:t>（二）招聘岗位实际参加面试人数未形成竞争的，该岗位考生考试总成绩不得低于考试总成绩最低分</w:t>
      </w:r>
      <w:r>
        <w:rPr>
          <w:rFonts w:hint="eastAsia" w:ascii="仿宋_GB2312" w:hAnsi="仿宋" w:eastAsia="仿宋_GB2312" w:cs="宋体"/>
          <w:kern w:val="0"/>
          <w:sz w:val="32"/>
          <w:szCs w:val="32"/>
          <w:highlight w:val="none"/>
        </w:rPr>
        <w:t>数线</w:t>
      </w:r>
      <w:r>
        <w:rPr>
          <w:rFonts w:hint="eastAsia" w:ascii="仿宋_GB2312" w:hAnsi="仿宋" w:eastAsia="仿宋_GB2312" w:cs="宋体"/>
          <w:kern w:val="0"/>
          <w:sz w:val="32"/>
          <w:szCs w:val="32"/>
          <w:highlight w:val="none"/>
          <w:lang w:eastAsia="zh-CN"/>
        </w:rPr>
        <w:t>。</w:t>
      </w:r>
      <w:r>
        <w:rPr>
          <w:rFonts w:ascii="微软雅黑" w:hAnsi="微软雅黑" w:eastAsia="仿宋_GB2312" w:cs="宋体"/>
          <w:kern w:val="0"/>
          <w:sz w:val="32"/>
          <w:szCs w:val="32"/>
          <w:highlight w:val="none"/>
        </w:rPr>
        <w:t> </w:t>
      </w:r>
      <w:r>
        <w:rPr>
          <w:rFonts w:hint="eastAsia" w:ascii="微软雅黑" w:hAnsi="微软雅黑" w:eastAsia="仿宋_GB2312" w:cs="宋体"/>
          <w:kern w:val="0"/>
          <w:sz w:val="32"/>
          <w:szCs w:val="32"/>
          <w:highlight w:val="none"/>
          <w:lang w:eastAsia="zh-CN"/>
        </w:rPr>
        <w:t>未达到</w:t>
      </w:r>
      <w:r>
        <w:rPr>
          <w:rFonts w:hint="eastAsia" w:ascii="仿宋_GB2312" w:hAnsi="仿宋" w:eastAsia="仿宋_GB2312" w:cs="宋体"/>
          <w:kern w:val="0"/>
          <w:sz w:val="32"/>
          <w:szCs w:val="32"/>
          <w:highlight w:val="none"/>
        </w:rPr>
        <w:t>考试总成绩最低分数线</w:t>
      </w:r>
      <w:r>
        <w:rPr>
          <w:rFonts w:hint="eastAsia" w:ascii="仿宋_GB2312" w:hAnsi="仿宋" w:eastAsia="仿宋_GB2312" w:cs="宋体"/>
          <w:kern w:val="0"/>
          <w:sz w:val="32"/>
          <w:szCs w:val="32"/>
          <w:highlight w:val="none"/>
          <w:lang w:eastAsia="zh-CN"/>
        </w:rPr>
        <w:t>的，不得</w:t>
      </w:r>
      <w:r>
        <w:rPr>
          <w:rFonts w:hint="eastAsia" w:ascii="仿宋_GB2312" w:hAnsi="仿宋" w:eastAsia="仿宋_GB2312" w:cs="宋体"/>
          <w:kern w:val="0"/>
          <w:sz w:val="32"/>
          <w:szCs w:val="32"/>
          <w:highlight w:val="none"/>
        </w:rPr>
        <w:t>进入下一环节。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cs="宋体"/>
          <w:kern w:val="0"/>
          <w:sz w:val="32"/>
          <w:szCs w:val="32"/>
        </w:rPr>
        <w:t>（三）</w:t>
      </w:r>
      <w:r>
        <w:rPr>
          <w:rFonts w:hint="eastAsia" w:ascii="仿宋_GB2312" w:hAnsi="微软雅黑" w:eastAsia="仿宋_GB2312" w:cs="宋体"/>
          <w:b w:val="0"/>
          <w:bCs w:val="0"/>
          <w:kern w:val="0"/>
          <w:sz w:val="32"/>
          <w:szCs w:val="32"/>
          <w:highlight w:val="none"/>
          <w:u w:val="none"/>
        </w:rPr>
        <w:t>考试总成绩相同的，按笔试总成绩高低排序，如笔试总成绩再相同的，通过加试确定排序。</w:t>
      </w:r>
    </w:p>
    <w:p>
      <w:pPr>
        <w:widowControl/>
        <w:ind w:firstLine="640" w:firstLineChars="200"/>
        <w:rPr>
          <w:rFonts w:ascii="黑体" w:hAnsi="黑体" w:eastAsia="黑体" w:cs="宋体"/>
          <w:bCs/>
          <w:kern w:val="0"/>
          <w:sz w:val="32"/>
          <w:szCs w:val="32"/>
        </w:rPr>
      </w:pPr>
      <w:r>
        <w:rPr>
          <w:rFonts w:hint="eastAsia" w:ascii="黑体" w:hAnsi="黑体" w:eastAsia="黑体" w:cs="宋体"/>
          <w:bCs/>
          <w:kern w:val="0"/>
          <w:sz w:val="32"/>
          <w:szCs w:val="32"/>
          <w:lang w:eastAsia="zh-CN"/>
        </w:rPr>
        <w:t>七</w:t>
      </w:r>
      <w:r>
        <w:rPr>
          <w:rFonts w:hint="eastAsia" w:ascii="黑体" w:hAnsi="黑体" w:eastAsia="黑体" w:cs="宋体"/>
          <w:bCs/>
          <w:kern w:val="0"/>
          <w:sz w:val="32"/>
          <w:szCs w:val="32"/>
        </w:rPr>
        <w:t>、其他事项</w:t>
      </w:r>
    </w:p>
    <w:p>
      <w:pPr>
        <w:widowControl/>
        <w:spacing w:line="600" w:lineRule="exact"/>
        <w:ind w:firstLine="660"/>
        <w:rPr>
          <w:rFonts w:ascii="仿宋_GB2312" w:hAnsi="仿宋" w:eastAsia="仿宋_GB2312" w:cs="宋体"/>
          <w:kern w:val="0"/>
          <w:sz w:val="32"/>
          <w:szCs w:val="32"/>
        </w:rPr>
      </w:pPr>
      <w:r>
        <w:rPr>
          <w:rFonts w:hint="eastAsia" w:ascii="仿宋_GB2312" w:hAnsi="仿宋" w:eastAsia="仿宋_GB2312" w:cs="宋体"/>
          <w:kern w:val="0"/>
          <w:sz w:val="32"/>
          <w:szCs w:val="32"/>
        </w:rPr>
        <w:t>（一）需补打准考生证的考生，请登陆乐山人事考试网（</w:t>
      </w:r>
      <w:r>
        <w:rPr>
          <w:rFonts w:ascii="仿宋_GB2312" w:hAnsi="微软雅黑" w:eastAsia="仿宋_GB2312" w:cs="宋体"/>
          <w:kern w:val="0"/>
          <w:sz w:val="32"/>
          <w:szCs w:val="32"/>
        </w:rPr>
        <w:t>http://www.lspta.com.cn/</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highlight w:val="none"/>
          <w:lang w:eastAsia="zh-CN"/>
        </w:rPr>
        <w:t>补打</w:t>
      </w:r>
      <w:r>
        <w:rPr>
          <w:rFonts w:hint="eastAsia" w:ascii="仿宋_GB2312" w:hAnsi="仿宋" w:eastAsia="仿宋_GB2312" w:cs="宋体"/>
          <w:kern w:val="0"/>
          <w:sz w:val="32"/>
          <w:szCs w:val="32"/>
          <w:highlight w:val="none"/>
        </w:rPr>
        <w:t>时间为</w:t>
      </w:r>
      <w:r>
        <w:rPr>
          <w:rFonts w:ascii="仿宋_GB2312" w:hAnsi="仿宋" w:eastAsia="仿宋_GB2312" w:cs="宋体"/>
          <w:b/>
          <w:kern w:val="0"/>
          <w:sz w:val="32"/>
          <w:szCs w:val="32"/>
          <w:highlight w:val="none"/>
        </w:rPr>
        <w:t>202</w:t>
      </w:r>
      <w:r>
        <w:rPr>
          <w:rFonts w:hint="eastAsia" w:ascii="仿宋_GB2312" w:hAnsi="仿宋" w:eastAsia="仿宋_GB2312" w:cs="宋体"/>
          <w:b/>
          <w:kern w:val="0"/>
          <w:sz w:val="32"/>
          <w:szCs w:val="32"/>
          <w:highlight w:val="none"/>
          <w:lang w:val="en-US" w:eastAsia="zh-CN"/>
        </w:rPr>
        <w:t>4</w:t>
      </w:r>
      <w:r>
        <w:rPr>
          <w:rFonts w:hint="eastAsia" w:ascii="仿宋_GB2312" w:hAnsi="仿宋" w:eastAsia="仿宋_GB2312" w:cs="宋体"/>
          <w:b/>
          <w:kern w:val="0"/>
          <w:sz w:val="32"/>
          <w:szCs w:val="32"/>
          <w:highlight w:val="none"/>
        </w:rPr>
        <w:t>年</w:t>
      </w:r>
      <w:r>
        <w:rPr>
          <w:rFonts w:hint="eastAsia" w:ascii="仿宋_GB2312" w:hAnsi="仿宋" w:eastAsia="仿宋_GB2312" w:cs="宋体"/>
          <w:b/>
          <w:kern w:val="0"/>
          <w:sz w:val="32"/>
          <w:szCs w:val="32"/>
          <w:highlight w:val="none"/>
          <w:lang w:val="en-US" w:eastAsia="zh-CN"/>
        </w:rPr>
        <w:t>5</w:t>
      </w:r>
      <w:r>
        <w:rPr>
          <w:rFonts w:hint="eastAsia" w:ascii="仿宋_GB2312" w:hAnsi="仿宋" w:eastAsia="仿宋_GB2312" w:cs="宋体"/>
          <w:b/>
          <w:kern w:val="0"/>
          <w:sz w:val="32"/>
          <w:szCs w:val="32"/>
          <w:highlight w:val="none"/>
        </w:rPr>
        <w:t>月</w:t>
      </w:r>
      <w:r>
        <w:rPr>
          <w:rFonts w:hint="eastAsia" w:ascii="仿宋_GB2312" w:hAnsi="仿宋" w:eastAsia="仿宋_GB2312" w:cs="宋体"/>
          <w:b/>
          <w:kern w:val="0"/>
          <w:sz w:val="32"/>
          <w:szCs w:val="32"/>
          <w:highlight w:val="none"/>
          <w:lang w:val="en-US" w:eastAsia="zh-CN"/>
        </w:rPr>
        <w:t>13</w:t>
      </w:r>
      <w:r>
        <w:rPr>
          <w:rFonts w:hint="eastAsia" w:ascii="仿宋_GB2312" w:hAnsi="仿宋" w:eastAsia="仿宋_GB2312" w:cs="宋体"/>
          <w:b/>
          <w:kern w:val="0"/>
          <w:sz w:val="32"/>
          <w:szCs w:val="32"/>
          <w:highlight w:val="none"/>
        </w:rPr>
        <w:t>日至</w:t>
      </w:r>
      <w:r>
        <w:rPr>
          <w:rFonts w:hint="eastAsia" w:ascii="仿宋_GB2312" w:hAnsi="仿宋" w:eastAsia="仿宋_GB2312" w:cs="宋体"/>
          <w:b/>
          <w:kern w:val="0"/>
          <w:sz w:val="32"/>
          <w:szCs w:val="32"/>
          <w:highlight w:val="none"/>
          <w:lang w:val="en-US" w:eastAsia="zh-CN"/>
        </w:rPr>
        <w:t>6</w:t>
      </w:r>
      <w:r>
        <w:rPr>
          <w:rFonts w:hint="eastAsia" w:ascii="仿宋_GB2312" w:hAnsi="仿宋" w:eastAsia="仿宋_GB2312" w:cs="宋体"/>
          <w:b/>
          <w:kern w:val="0"/>
          <w:sz w:val="32"/>
          <w:szCs w:val="32"/>
          <w:highlight w:val="none"/>
        </w:rPr>
        <w:t>月</w:t>
      </w:r>
      <w:r>
        <w:rPr>
          <w:rFonts w:hint="eastAsia" w:ascii="仿宋_GB2312" w:hAnsi="仿宋" w:eastAsia="仿宋_GB2312" w:cs="宋体"/>
          <w:b/>
          <w:kern w:val="0"/>
          <w:sz w:val="32"/>
          <w:szCs w:val="32"/>
          <w:highlight w:val="none"/>
          <w:lang w:val="en-US" w:eastAsia="zh-CN"/>
        </w:rPr>
        <w:t>1</w:t>
      </w:r>
      <w:r>
        <w:rPr>
          <w:rFonts w:hint="eastAsia" w:ascii="仿宋_GB2312" w:hAnsi="仿宋" w:eastAsia="仿宋_GB2312" w:cs="宋体"/>
          <w:b/>
          <w:kern w:val="0"/>
          <w:sz w:val="32"/>
          <w:szCs w:val="32"/>
          <w:highlight w:val="none"/>
        </w:rPr>
        <w:t>日</w:t>
      </w:r>
      <w:r>
        <w:rPr>
          <w:rFonts w:hint="eastAsia" w:ascii="仿宋_GB2312" w:hAnsi="仿宋" w:eastAsia="仿宋_GB2312" w:cs="宋体"/>
          <w:b w:val="0"/>
          <w:bCs/>
          <w:kern w:val="0"/>
          <w:sz w:val="32"/>
          <w:szCs w:val="32"/>
          <w:highlight w:val="none"/>
        </w:rPr>
        <w:t>，</w:t>
      </w:r>
      <w:r>
        <w:rPr>
          <w:rFonts w:hint="eastAsia" w:ascii="仿宋_GB2312" w:hAnsi="仿宋" w:eastAsia="仿宋_GB2312" w:cs="宋体"/>
          <w:kern w:val="0"/>
          <w:sz w:val="32"/>
          <w:szCs w:val="32"/>
          <w:highlight w:val="none"/>
        </w:rPr>
        <w:t>未及时打印或再有遗失的后果自负。</w:t>
      </w:r>
    </w:p>
    <w:p>
      <w:pPr>
        <w:widowControl/>
        <w:spacing w:line="600" w:lineRule="exact"/>
        <w:ind w:firstLine="660"/>
        <w:rPr>
          <w:rFonts w:ascii="仿宋_GB2312" w:hAnsi="宋体" w:eastAsia="仿宋_GB2312" w:cs="宋体"/>
          <w:kern w:val="0"/>
          <w:sz w:val="32"/>
          <w:szCs w:val="32"/>
        </w:rPr>
      </w:pPr>
      <w:r>
        <w:rPr>
          <w:rFonts w:hint="eastAsia" w:ascii="仿宋_GB2312" w:hAnsi="宋体" w:eastAsia="仿宋_GB2312" w:cs="宋体"/>
          <w:kern w:val="0"/>
          <w:sz w:val="32"/>
          <w:szCs w:val="32"/>
        </w:rPr>
        <w:t>（二）考试总成绩</w:t>
      </w:r>
      <w:r>
        <w:rPr>
          <w:rFonts w:hint="eastAsia" w:ascii="仿宋_GB2312" w:hAnsi="宋体" w:eastAsia="仿宋_GB2312" w:cs="宋体"/>
          <w:kern w:val="0"/>
          <w:sz w:val="32"/>
          <w:szCs w:val="32"/>
          <w:lang w:eastAsia="zh-CN"/>
        </w:rPr>
        <w:t>将</w:t>
      </w:r>
      <w:r>
        <w:rPr>
          <w:rFonts w:hint="eastAsia" w:ascii="仿宋_GB2312" w:hAnsi="宋体" w:eastAsia="仿宋_GB2312" w:cs="宋体"/>
          <w:kern w:val="0"/>
          <w:sz w:val="32"/>
          <w:szCs w:val="32"/>
        </w:rPr>
        <w:t>按规定</w:t>
      </w:r>
      <w:r>
        <w:rPr>
          <w:rFonts w:hint="eastAsia" w:ascii="仿宋_GB2312" w:hAnsi="宋体" w:eastAsia="仿宋_GB2312" w:cs="宋体"/>
          <w:kern w:val="0"/>
          <w:sz w:val="32"/>
          <w:szCs w:val="32"/>
          <w:lang w:eastAsia="zh-CN"/>
        </w:rPr>
        <w:t>在</w:t>
      </w:r>
      <w:r>
        <w:rPr>
          <w:rFonts w:hint="eastAsia" w:ascii="仿宋_GB2312" w:hAnsi="微软雅黑" w:eastAsia="仿宋_GB2312" w:cs="宋体"/>
          <w:b/>
          <w:bCs/>
          <w:color w:val="auto"/>
          <w:kern w:val="0"/>
          <w:sz w:val="32"/>
          <w:szCs w:val="32"/>
          <w:highlight w:val="none"/>
          <w:u w:val="none"/>
          <w:lang w:eastAsia="zh-CN"/>
        </w:rPr>
        <w:t>金口河区</w:t>
      </w:r>
      <w:r>
        <w:rPr>
          <w:rFonts w:hint="eastAsia" w:ascii="仿宋_GB2312" w:hAnsi="微软雅黑" w:eastAsia="仿宋_GB2312" w:cs="宋体"/>
          <w:b/>
          <w:bCs/>
          <w:color w:val="auto"/>
          <w:kern w:val="0"/>
          <w:sz w:val="32"/>
          <w:szCs w:val="32"/>
          <w:highlight w:val="none"/>
          <w:u w:val="none"/>
        </w:rPr>
        <w:t>人民政府网</w:t>
      </w:r>
      <w:r>
        <w:rPr>
          <w:rFonts w:hint="eastAsia" w:ascii="仿宋_GB2312" w:hAnsi="微软雅黑" w:eastAsia="仿宋_GB2312" w:cs="宋体"/>
          <w:b/>
          <w:bCs/>
          <w:color w:val="auto"/>
          <w:kern w:val="0"/>
          <w:sz w:val="32"/>
          <w:szCs w:val="32"/>
          <w:highlight w:val="none"/>
          <w:u w:val="none"/>
          <w:lang w:eastAsia="zh-CN"/>
        </w:rPr>
        <w:t>（http://www.jkh.gov.cn/）</w:t>
      </w:r>
      <w:r>
        <w:rPr>
          <w:rFonts w:hint="eastAsia" w:ascii="仿宋_GB2312" w:hAnsi="微软雅黑" w:eastAsia="仿宋_GB2312" w:cs="宋体"/>
          <w:b/>
          <w:bCs/>
          <w:kern w:val="0"/>
          <w:sz w:val="32"/>
          <w:szCs w:val="32"/>
          <w:highlight w:val="none"/>
          <w:u w:val="none"/>
        </w:rPr>
        <w:t>政府信息公开</w:t>
      </w:r>
      <w:r>
        <w:rPr>
          <w:rFonts w:hint="eastAsia" w:ascii="仿宋_GB2312" w:hAnsi="微软雅黑" w:eastAsia="仿宋_GB2312" w:cs="宋体"/>
          <w:b/>
          <w:bCs/>
          <w:kern w:val="0"/>
          <w:sz w:val="32"/>
          <w:szCs w:val="32"/>
          <w:highlight w:val="none"/>
          <w:u w:val="none"/>
          <w:lang w:val="en-US" w:eastAsia="zh-CN"/>
        </w:rPr>
        <w:t>&gt;</w:t>
      </w:r>
      <w:r>
        <w:rPr>
          <w:rFonts w:hint="eastAsia" w:ascii="仿宋_GB2312" w:hAnsi="微软雅黑" w:eastAsia="仿宋_GB2312" w:cs="宋体"/>
          <w:b/>
          <w:bCs/>
          <w:kern w:val="0"/>
          <w:sz w:val="32"/>
          <w:szCs w:val="32"/>
          <w:highlight w:val="none"/>
          <w:u w:val="none"/>
        </w:rPr>
        <w:t>法定主动公开内容</w:t>
      </w:r>
      <w:r>
        <w:rPr>
          <w:rFonts w:hint="eastAsia" w:ascii="仿宋_GB2312" w:hAnsi="微软雅黑" w:eastAsia="仿宋_GB2312" w:cs="宋体"/>
          <w:b/>
          <w:bCs/>
          <w:kern w:val="0"/>
          <w:sz w:val="32"/>
          <w:szCs w:val="32"/>
          <w:highlight w:val="none"/>
          <w:u w:val="none"/>
          <w:lang w:val="en-US" w:eastAsia="zh-CN"/>
        </w:rPr>
        <w:t>&gt;</w:t>
      </w:r>
      <w:r>
        <w:rPr>
          <w:rFonts w:hint="eastAsia" w:ascii="仿宋_GB2312" w:hAnsi="微软雅黑" w:eastAsia="仿宋_GB2312" w:cs="宋体"/>
          <w:b/>
          <w:bCs/>
          <w:kern w:val="0"/>
          <w:sz w:val="32"/>
          <w:szCs w:val="32"/>
          <w:highlight w:val="none"/>
          <w:u w:val="none"/>
        </w:rPr>
        <w:t>人事招考</w:t>
      </w:r>
      <w:r>
        <w:rPr>
          <w:rFonts w:hint="eastAsia" w:ascii="仿宋_GB2312" w:hAnsi="微软雅黑" w:eastAsia="仿宋_GB2312" w:cs="宋体"/>
          <w:b/>
          <w:bCs/>
          <w:kern w:val="0"/>
          <w:sz w:val="32"/>
          <w:szCs w:val="32"/>
          <w:highlight w:val="none"/>
          <w:u w:val="none"/>
          <w:lang w:eastAsia="zh-CN"/>
        </w:rPr>
        <w:t>栏</w:t>
      </w:r>
      <w:r>
        <w:rPr>
          <w:rFonts w:hint="eastAsia" w:ascii="仿宋_GB2312" w:hAnsi="宋体" w:eastAsia="仿宋_GB2312" w:cs="宋体"/>
          <w:kern w:val="0"/>
          <w:sz w:val="32"/>
          <w:szCs w:val="32"/>
        </w:rPr>
        <w:t>公布，请考生耐心等候并</w:t>
      </w:r>
      <w:r>
        <w:rPr>
          <w:rFonts w:hint="eastAsia" w:ascii="仿宋_GB2312" w:hAnsi="宋体" w:eastAsia="仿宋_GB2312" w:cs="宋体"/>
          <w:kern w:val="0"/>
          <w:sz w:val="32"/>
          <w:szCs w:val="32"/>
          <w:lang w:eastAsia="zh-CN"/>
        </w:rPr>
        <w:t>密切</w:t>
      </w:r>
      <w:r>
        <w:rPr>
          <w:rFonts w:hint="eastAsia" w:ascii="仿宋_GB2312" w:hAnsi="宋体" w:eastAsia="仿宋_GB2312" w:cs="宋体"/>
          <w:kern w:val="0"/>
          <w:sz w:val="32"/>
          <w:szCs w:val="32"/>
        </w:rPr>
        <w:t>关注。</w:t>
      </w:r>
    </w:p>
    <w:p>
      <w:pPr>
        <w:widowControl/>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（三）</w:t>
      </w:r>
      <w:r>
        <w:rPr>
          <w:rFonts w:hint="eastAsia" w:ascii="仿宋_GB2312" w:hAnsi="宋体" w:eastAsia="仿宋_GB2312" w:cs="宋体"/>
          <w:kern w:val="0"/>
          <w:sz w:val="32"/>
          <w:szCs w:val="32"/>
          <w:lang w:eastAsia="zh-CN"/>
        </w:rPr>
        <w:t>请</w:t>
      </w:r>
      <w:r>
        <w:rPr>
          <w:rFonts w:hint="eastAsia" w:ascii="仿宋_GB2312" w:hAnsi="宋体" w:eastAsia="仿宋_GB2312" w:cs="宋体"/>
          <w:kern w:val="0"/>
          <w:sz w:val="32"/>
          <w:szCs w:val="32"/>
        </w:rPr>
        <w:t>考生提前安排好自己的行程，确保能按时参加</w:t>
      </w:r>
      <w:r>
        <w:rPr>
          <w:rFonts w:hint="eastAsia" w:ascii="仿宋_GB2312" w:hAnsi="宋体" w:eastAsia="仿宋_GB2312" w:cs="宋体"/>
          <w:kern w:val="0"/>
          <w:sz w:val="32"/>
          <w:szCs w:val="32"/>
          <w:lang w:eastAsia="zh-CN"/>
        </w:rPr>
        <w:t>面试资格审查</w:t>
      </w:r>
      <w:r>
        <w:rPr>
          <w:rFonts w:hint="eastAsia" w:ascii="仿宋_GB2312" w:hAnsi="宋体" w:eastAsia="仿宋_GB2312" w:cs="宋体"/>
          <w:kern w:val="0"/>
          <w:sz w:val="32"/>
          <w:szCs w:val="32"/>
        </w:rPr>
        <w:t>和面试。</w:t>
      </w:r>
    </w:p>
    <w:p>
      <w:pPr>
        <w:widowControl/>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（四）参加</w:t>
      </w:r>
      <w:r>
        <w:rPr>
          <w:rFonts w:hint="eastAsia" w:ascii="仿宋_GB2312" w:hAnsi="宋体" w:eastAsia="仿宋_GB2312" w:cs="宋体"/>
          <w:kern w:val="0"/>
          <w:sz w:val="32"/>
          <w:szCs w:val="32"/>
          <w:lang w:eastAsia="zh-CN"/>
        </w:rPr>
        <w:t>面试资格审查</w:t>
      </w:r>
      <w:r>
        <w:rPr>
          <w:rFonts w:hint="eastAsia" w:ascii="仿宋_GB2312" w:hAnsi="宋体" w:eastAsia="仿宋_GB2312" w:cs="宋体"/>
          <w:kern w:val="0"/>
          <w:sz w:val="32"/>
          <w:szCs w:val="32"/>
        </w:rPr>
        <w:t>考生提供的材料必须真实、有效，若提供虚假材料或隐瞒有关情况骗取面试资格或</w:t>
      </w:r>
      <w:r>
        <w:rPr>
          <w:rFonts w:hint="eastAsia" w:ascii="仿宋_GB2312" w:hAnsi="宋体" w:eastAsia="仿宋_GB2312" w:cs="宋体"/>
          <w:kern w:val="0"/>
          <w:sz w:val="32"/>
          <w:szCs w:val="32"/>
          <w:lang w:eastAsia="zh-CN"/>
        </w:rPr>
        <w:t>聘</w:t>
      </w:r>
      <w:r>
        <w:rPr>
          <w:rFonts w:hint="eastAsia" w:ascii="仿宋_GB2312" w:hAnsi="宋体" w:eastAsia="仿宋_GB2312" w:cs="宋体"/>
          <w:kern w:val="0"/>
          <w:sz w:val="32"/>
          <w:szCs w:val="32"/>
        </w:rPr>
        <w:t>用的，取消其面试或</w:t>
      </w:r>
      <w:r>
        <w:rPr>
          <w:rFonts w:hint="eastAsia" w:ascii="仿宋_GB2312" w:hAnsi="宋体" w:eastAsia="仿宋_GB2312" w:cs="宋体"/>
          <w:kern w:val="0"/>
          <w:sz w:val="32"/>
          <w:szCs w:val="32"/>
          <w:lang w:eastAsia="zh-CN"/>
        </w:rPr>
        <w:t>聘</w:t>
      </w:r>
      <w:r>
        <w:rPr>
          <w:rFonts w:hint="eastAsia" w:ascii="仿宋_GB2312" w:hAnsi="宋体" w:eastAsia="仿宋_GB2312" w:cs="宋体"/>
          <w:kern w:val="0"/>
          <w:sz w:val="32"/>
          <w:szCs w:val="32"/>
        </w:rPr>
        <w:t>用资格。</w:t>
      </w:r>
    </w:p>
    <w:p>
      <w:pPr>
        <w:widowControl/>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（五）温馨提示：面试、体检等环节都需要《准考证》《面试通知书》，请考生妥善保管。</w:t>
      </w:r>
    </w:p>
    <w:p>
      <w:pPr>
        <w:widowControl/>
        <w:spacing w:line="600" w:lineRule="exact"/>
        <w:rPr>
          <w:rFonts w:ascii="仿宋_GB2312" w:hAnsi="宋体" w:eastAsia="仿宋_GB2312" w:cs="宋体"/>
          <w:kern w:val="0"/>
          <w:sz w:val="32"/>
          <w:szCs w:val="32"/>
        </w:rPr>
      </w:pPr>
    </w:p>
    <w:p>
      <w:pPr>
        <w:widowControl/>
        <w:spacing w:line="600" w:lineRule="exact"/>
        <w:ind w:firstLine="64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附件：202</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lang w:eastAsia="zh-CN"/>
        </w:rPr>
        <w:t>乐山市金口河区</w:t>
      </w:r>
      <w:r>
        <w:rPr>
          <w:rFonts w:hint="eastAsia" w:ascii="仿宋_GB2312" w:hAnsi="仿宋" w:eastAsia="仿宋_GB2312" w:cs="宋体"/>
          <w:kern w:val="0"/>
          <w:sz w:val="32"/>
          <w:szCs w:val="32"/>
        </w:rPr>
        <w:t>事业单位公开</w:t>
      </w:r>
      <w:r>
        <w:rPr>
          <w:rFonts w:hint="eastAsia" w:ascii="仿宋_GB2312" w:hAnsi="仿宋" w:eastAsia="仿宋_GB2312" w:cs="宋体"/>
          <w:kern w:val="0"/>
          <w:sz w:val="32"/>
          <w:szCs w:val="32"/>
          <w:lang w:eastAsia="zh-CN"/>
        </w:rPr>
        <w:t>考试</w:t>
      </w:r>
      <w:r>
        <w:rPr>
          <w:rFonts w:hint="eastAsia" w:ascii="仿宋_GB2312" w:hAnsi="仿宋" w:eastAsia="仿宋_GB2312" w:cs="宋体"/>
          <w:kern w:val="0"/>
          <w:sz w:val="32"/>
          <w:szCs w:val="32"/>
        </w:rPr>
        <w:t>招聘工作人员</w:t>
      </w:r>
    </w:p>
    <w:p>
      <w:pPr>
        <w:widowControl/>
        <w:spacing w:line="600" w:lineRule="exact"/>
        <w:ind w:firstLine="1609" w:firstLineChars="503"/>
        <w:rPr>
          <w:rFonts w:ascii="仿宋_GB2312" w:hAnsi="仿宋" w:eastAsia="仿宋_GB2312" w:cs="宋体"/>
          <w:kern w:val="0"/>
          <w:sz w:val="32"/>
          <w:szCs w:val="32"/>
        </w:rPr>
      </w:pPr>
      <w:r>
        <w:rPr>
          <w:rFonts w:hint="eastAsia" w:ascii="仿宋_GB2312" w:hAnsi="仿宋" w:eastAsia="仿宋_GB2312" w:cs="宋体"/>
          <w:kern w:val="0"/>
          <w:sz w:val="32"/>
          <w:szCs w:val="32"/>
          <w:lang w:eastAsia="zh-CN"/>
        </w:rPr>
        <w:t>面试资格审查</w:t>
      </w:r>
      <w:r>
        <w:rPr>
          <w:rFonts w:hint="eastAsia" w:ascii="仿宋_GB2312" w:hAnsi="仿宋" w:eastAsia="仿宋_GB2312" w:cs="宋体"/>
          <w:kern w:val="0"/>
          <w:sz w:val="32"/>
          <w:szCs w:val="32"/>
        </w:rPr>
        <w:t>人员名单</w:t>
      </w:r>
      <w:r>
        <w:rPr>
          <w:rFonts w:ascii="微软雅黑" w:hAnsi="微软雅黑" w:eastAsia="仿宋_GB2312" w:cs="宋体"/>
          <w:kern w:val="0"/>
          <w:sz w:val="32"/>
          <w:szCs w:val="32"/>
        </w:rPr>
        <w:t> </w:t>
      </w:r>
      <w:r>
        <w:rPr>
          <w:rFonts w:ascii="仿宋_GB2312" w:hAnsi="仿宋" w:eastAsia="仿宋_GB2312" w:cs="宋体"/>
          <w:kern w:val="0"/>
          <w:sz w:val="32"/>
          <w:szCs w:val="32"/>
        </w:rPr>
        <w:t xml:space="preserve"> </w:t>
      </w:r>
      <w:r>
        <w:rPr>
          <w:rFonts w:ascii="微软雅黑" w:hAnsi="微软雅黑" w:eastAsia="仿宋_GB2312" w:cs="宋体"/>
          <w:kern w:val="0"/>
          <w:sz w:val="32"/>
          <w:szCs w:val="32"/>
        </w:rPr>
        <w:t> </w:t>
      </w:r>
      <w:r>
        <w:rPr>
          <w:rFonts w:ascii="仿宋_GB2312" w:hAnsi="仿宋" w:eastAsia="仿宋_GB2312" w:cs="宋体"/>
          <w:kern w:val="0"/>
          <w:sz w:val="32"/>
          <w:szCs w:val="32"/>
        </w:rPr>
        <w:t xml:space="preserve"> </w:t>
      </w:r>
      <w:r>
        <w:rPr>
          <w:rFonts w:ascii="微软雅黑" w:hAnsi="微软雅黑" w:eastAsia="仿宋_GB2312" w:cs="宋体"/>
          <w:kern w:val="0"/>
          <w:sz w:val="32"/>
          <w:szCs w:val="32"/>
        </w:rPr>
        <w:t> </w:t>
      </w:r>
      <w:r>
        <w:rPr>
          <w:rFonts w:ascii="仿宋_GB2312" w:hAnsi="仿宋" w:eastAsia="仿宋_GB2312" w:cs="宋体"/>
          <w:kern w:val="0"/>
          <w:sz w:val="32"/>
          <w:szCs w:val="32"/>
        </w:rPr>
        <w:t xml:space="preserve"> </w:t>
      </w:r>
      <w:r>
        <w:rPr>
          <w:rFonts w:ascii="微软雅黑" w:hAnsi="微软雅黑" w:eastAsia="仿宋_GB2312" w:cs="宋体"/>
          <w:kern w:val="0"/>
          <w:sz w:val="32"/>
          <w:szCs w:val="32"/>
        </w:rPr>
        <w:t> </w:t>
      </w:r>
      <w:r>
        <w:rPr>
          <w:rFonts w:ascii="仿宋_GB2312" w:hAnsi="仿宋" w:eastAsia="仿宋_GB2312" w:cs="宋体"/>
          <w:kern w:val="0"/>
          <w:sz w:val="32"/>
          <w:szCs w:val="32"/>
        </w:rPr>
        <w:t xml:space="preserve"> </w:t>
      </w:r>
      <w:r>
        <w:rPr>
          <w:rFonts w:ascii="微软雅黑" w:hAnsi="微软雅黑" w:eastAsia="仿宋_GB2312" w:cs="宋体"/>
          <w:kern w:val="0"/>
          <w:sz w:val="32"/>
          <w:szCs w:val="32"/>
        </w:rPr>
        <w:t> </w:t>
      </w:r>
      <w:r>
        <w:rPr>
          <w:rFonts w:ascii="仿宋_GB2312" w:hAnsi="仿宋" w:eastAsia="仿宋_GB2312" w:cs="宋体"/>
          <w:kern w:val="0"/>
          <w:sz w:val="32"/>
          <w:szCs w:val="32"/>
        </w:rPr>
        <w:t xml:space="preserve"> </w:t>
      </w:r>
      <w:r>
        <w:rPr>
          <w:rFonts w:ascii="微软雅黑" w:hAnsi="微软雅黑" w:eastAsia="仿宋_GB2312" w:cs="宋体"/>
          <w:kern w:val="0"/>
          <w:sz w:val="32"/>
          <w:szCs w:val="32"/>
        </w:rPr>
        <w:t> </w:t>
      </w:r>
      <w:r>
        <w:rPr>
          <w:rFonts w:ascii="仿宋_GB2312" w:hAnsi="仿宋" w:eastAsia="仿宋_GB2312" w:cs="宋体"/>
          <w:kern w:val="0"/>
          <w:sz w:val="32"/>
          <w:szCs w:val="32"/>
        </w:rPr>
        <w:t xml:space="preserve"> </w:t>
      </w:r>
      <w:r>
        <w:rPr>
          <w:rFonts w:ascii="微软雅黑" w:hAnsi="微软雅黑" w:eastAsia="仿宋_GB2312" w:cs="宋体"/>
          <w:kern w:val="0"/>
          <w:sz w:val="32"/>
          <w:szCs w:val="32"/>
        </w:rPr>
        <w:t> </w:t>
      </w:r>
      <w:r>
        <w:rPr>
          <w:rFonts w:ascii="仿宋_GB2312" w:hAnsi="仿宋" w:eastAsia="仿宋_GB2312" w:cs="宋体"/>
          <w:kern w:val="0"/>
          <w:sz w:val="32"/>
          <w:szCs w:val="32"/>
        </w:rPr>
        <w:t xml:space="preserve"> </w:t>
      </w:r>
      <w:r>
        <w:rPr>
          <w:rFonts w:ascii="微软雅黑" w:hAnsi="微软雅黑" w:eastAsia="仿宋_GB2312" w:cs="宋体"/>
          <w:kern w:val="0"/>
          <w:sz w:val="32"/>
          <w:szCs w:val="32"/>
        </w:rPr>
        <w:t> </w:t>
      </w:r>
      <w:r>
        <w:rPr>
          <w:rFonts w:ascii="仿宋_GB2312" w:hAnsi="仿宋" w:eastAsia="仿宋_GB2312" w:cs="宋体"/>
          <w:kern w:val="0"/>
          <w:sz w:val="32"/>
          <w:szCs w:val="32"/>
        </w:rPr>
        <w:t xml:space="preserve"> </w:t>
      </w:r>
      <w:r>
        <w:rPr>
          <w:rFonts w:ascii="微软雅黑" w:hAnsi="微软雅黑" w:eastAsia="仿宋_GB2312" w:cs="宋体"/>
          <w:kern w:val="0"/>
          <w:sz w:val="32"/>
          <w:szCs w:val="32"/>
        </w:rPr>
        <w:t> </w:t>
      </w:r>
    </w:p>
    <w:p>
      <w:pPr>
        <w:widowControl/>
        <w:spacing w:line="600" w:lineRule="exact"/>
        <w:ind w:firstLine="660"/>
        <w:rPr>
          <w:rFonts w:ascii="仿宋_GB2312" w:hAnsi="微软雅黑" w:eastAsia="仿宋_GB2312" w:cs="宋体"/>
          <w:kern w:val="0"/>
          <w:sz w:val="32"/>
          <w:szCs w:val="32"/>
        </w:rPr>
      </w:pPr>
      <w:r>
        <w:rPr>
          <w:rFonts w:ascii="微软雅黑" w:hAnsi="微软雅黑" w:eastAsia="仿宋_GB2312" w:cs="宋体"/>
          <w:kern w:val="0"/>
          <w:sz w:val="32"/>
          <w:szCs w:val="32"/>
        </w:rPr>
        <w:t> </w:t>
      </w:r>
      <w:r>
        <w:rPr>
          <w:rFonts w:ascii="仿宋_GB2312" w:hAnsi="微软雅黑" w:eastAsia="仿宋_GB2312" w:cs="宋体"/>
          <w:kern w:val="0"/>
          <w:sz w:val="32"/>
          <w:szCs w:val="32"/>
        </w:rPr>
        <w:t xml:space="preserve">                      </w:t>
      </w:r>
    </w:p>
    <w:p>
      <w:pPr>
        <w:widowControl/>
        <w:spacing w:line="600" w:lineRule="exact"/>
        <w:ind w:firstLine="660"/>
        <w:rPr>
          <w:rFonts w:ascii="仿宋_GB2312" w:hAnsi="微软雅黑" w:eastAsia="仿宋_GB2312" w:cs="宋体"/>
          <w:kern w:val="0"/>
          <w:sz w:val="32"/>
          <w:szCs w:val="32"/>
        </w:rPr>
      </w:pPr>
    </w:p>
    <w:p>
      <w:pPr>
        <w:widowControl/>
        <w:spacing w:line="600" w:lineRule="exact"/>
        <w:ind w:firstLine="3680" w:firstLineChars="1150"/>
        <w:rPr>
          <w:rFonts w:ascii="仿宋_GB2312" w:hAnsi="仿宋" w:eastAsia="仿宋_GB2312" w:cs="宋体"/>
          <w:kern w:val="0"/>
          <w:sz w:val="32"/>
          <w:szCs w:val="32"/>
        </w:rPr>
      </w:pPr>
      <w:r>
        <w:rPr>
          <w:rFonts w:ascii="仿宋_GB2312" w:hAnsi="微软雅黑" w:eastAsia="仿宋_GB2312" w:cs="宋体"/>
          <w:kern w:val="0"/>
          <w:sz w:val="32"/>
          <w:szCs w:val="32"/>
        </w:rPr>
        <w:t xml:space="preserve"> </w:t>
      </w:r>
      <w:r>
        <w:rPr>
          <w:rFonts w:hint="eastAsia" w:ascii="仿宋_GB2312" w:hAnsi="仿宋" w:eastAsia="仿宋_GB2312" w:cs="宋体"/>
          <w:kern w:val="0"/>
          <w:sz w:val="32"/>
          <w:szCs w:val="32"/>
        </w:rPr>
        <w:t>乐山市</w:t>
      </w:r>
      <w:r>
        <w:rPr>
          <w:rFonts w:hint="eastAsia" w:ascii="仿宋_GB2312" w:hAnsi="仿宋" w:eastAsia="仿宋_GB2312" w:cs="宋体"/>
          <w:kern w:val="0"/>
          <w:sz w:val="32"/>
          <w:szCs w:val="32"/>
          <w:lang w:eastAsia="zh-CN"/>
        </w:rPr>
        <w:t>金口河区</w:t>
      </w:r>
      <w:r>
        <w:rPr>
          <w:rFonts w:hint="eastAsia" w:ascii="仿宋_GB2312" w:hAnsi="仿宋" w:eastAsia="仿宋_GB2312" w:cs="宋体"/>
          <w:kern w:val="0"/>
          <w:sz w:val="32"/>
          <w:szCs w:val="32"/>
        </w:rPr>
        <w:t>人力资源和社会保障局</w:t>
      </w:r>
    </w:p>
    <w:p>
      <w:pPr>
        <w:widowControl/>
        <w:spacing w:line="600" w:lineRule="exact"/>
        <w:ind w:right="480" w:firstLine="5440" w:firstLineChars="1700"/>
        <w:rPr>
          <w:rFonts w:ascii="仿宋_GB2312" w:hAnsi="仿宋" w:eastAsia="仿宋_GB2312"/>
          <w:sz w:val="32"/>
          <w:szCs w:val="32"/>
        </w:rPr>
      </w:pPr>
      <w:r>
        <w:rPr>
          <w:rFonts w:ascii="仿宋_GB2312" w:hAnsi="仿宋" w:eastAsia="仿宋_GB2312" w:cs="宋体"/>
          <w:kern w:val="0"/>
          <w:sz w:val="32"/>
          <w:szCs w:val="32"/>
        </w:rPr>
        <w:t>202</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lang w:val="en-US" w:eastAsia="zh-CN"/>
        </w:rPr>
        <w:t>5</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日</w:t>
      </w:r>
      <w:bookmarkStart w:id="0" w:name="_GoBack"/>
      <w:bookmarkEnd w:id="0"/>
    </w:p>
    <w:sectPr>
      <w:pgSz w:w="11906" w:h="16838"/>
      <w:pgMar w:top="1440"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5NmNhNDAwNzBkNTU0Y2I3MDVhZTQ1ZTRjMWFmYmYifQ=="/>
  </w:docVars>
  <w:rsids>
    <w:rsidRoot w:val="00D57499"/>
    <w:rsid w:val="000054BA"/>
    <w:rsid w:val="000269A0"/>
    <w:rsid w:val="0004364F"/>
    <w:rsid w:val="000C2409"/>
    <w:rsid w:val="000C43C7"/>
    <w:rsid w:val="000D726F"/>
    <w:rsid w:val="00163DB4"/>
    <w:rsid w:val="001815C1"/>
    <w:rsid w:val="001B599C"/>
    <w:rsid w:val="001F1DFB"/>
    <w:rsid w:val="00200B58"/>
    <w:rsid w:val="00201F46"/>
    <w:rsid w:val="00222C7E"/>
    <w:rsid w:val="00274EF7"/>
    <w:rsid w:val="002E1F23"/>
    <w:rsid w:val="0031320E"/>
    <w:rsid w:val="00344501"/>
    <w:rsid w:val="00382BC0"/>
    <w:rsid w:val="003A0364"/>
    <w:rsid w:val="003B0266"/>
    <w:rsid w:val="003B6866"/>
    <w:rsid w:val="003C2FE7"/>
    <w:rsid w:val="003C4FF6"/>
    <w:rsid w:val="00407472"/>
    <w:rsid w:val="004100A4"/>
    <w:rsid w:val="004315C1"/>
    <w:rsid w:val="0045034E"/>
    <w:rsid w:val="004649BB"/>
    <w:rsid w:val="004662A0"/>
    <w:rsid w:val="004913A0"/>
    <w:rsid w:val="004F5560"/>
    <w:rsid w:val="0051080A"/>
    <w:rsid w:val="00522792"/>
    <w:rsid w:val="00562F15"/>
    <w:rsid w:val="0056522F"/>
    <w:rsid w:val="00645E89"/>
    <w:rsid w:val="00660372"/>
    <w:rsid w:val="006D3B01"/>
    <w:rsid w:val="007058B0"/>
    <w:rsid w:val="0073762E"/>
    <w:rsid w:val="00770FDA"/>
    <w:rsid w:val="00783DE4"/>
    <w:rsid w:val="007D0534"/>
    <w:rsid w:val="007D7033"/>
    <w:rsid w:val="00802D47"/>
    <w:rsid w:val="00806557"/>
    <w:rsid w:val="008437AE"/>
    <w:rsid w:val="00873164"/>
    <w:rsid w:val="00895447"/>
    <w:rsid w:val="008D5A01"/>
    <w:rsid w:val="00916F03"/>
    <w:rsid w:val="009A25BB"/>
    <w:rsid w:val="009E1B88"/>
    <w:rsid w:val="00A11CBB"/>
    <w:rsid w:val="00A23E8E"/>
    <w:rsid w:val="00AA0E2D"/>
    <w:rsid w:val="00AD1498"/>
    <w:rsid w:val="00AE6F2B"/>
    <w:rsid w:val="00B212F5"/>
    <w:rsid w:val="00B5776D"/>
    <w:rsid w:val="00BB766A"/>
    <w:rsid w:val="00BF16C4"/>
    <w:rsid w:val="00C015E2"/>
    <w:rsid w:val="00C02F14"/>
    <w:rsid w:val="00C6334C"/>
    <w:rsid w:val="00C949CD"/>
    <w:rsid w:val="00D57499"/>
    <w:rsid w:val="00D866C9"/>
    <w:rsid w:val="00D922A6"/>
    <w:rsid w:val="00DA6A9B"/>
    <w:rsid w:val="00E32433"/>
    <w:rsid w:val="00E41A94"/>
    <w:rsid w:val="00E8561A"/>
    <w:rsid w:val="00E95002"/>
    <w:rsid w:val="00E974FE"/>
    <w:rsid w:val="00EC1AD6"/>
    <w:rsid w:val="00EC637A"/>
    <w:rsid w:val="00EF165E"/>
    <w:rsid w:val="00F364D7"/>
    <w:rsid w:val="00F5372E"/>
    <w:rsid w:val="00F92A95"/>
    <w:rsid w:val="00FC7317"/>
    <w:rsid w:val="00FD2123"/>
    <w:rsid w:val="01B046BD"/>
    <w:rsid w:val="027754E3"/>
    <w:rsid w:val="04F3005E"/>
    <w:rsid w:val="05564539"/>
    <w:rsid w:val="05FD53BF"/>
    <w:rsid w:val="0668774E"/>
    <w:rsid w:val="082A024B"/>
    <w:rsid w:val="089B1EC4"/>
    <w:rsid w:val="08DF35DB"/>
    <w:rsid w:val="09342515"/>
    <w:rsid w:val="119B6B56"/>
    <w:rsid w:val="11C30CEE"/>
    <w:rsid w:val="15485429"/>
    <w:rsid w:val="1DCC77FB"/>
    <w:rsid w:val="1E085F02"/>
    <w:rsid w:val="20084782"/>
    <w:rsid w:val="2243270E"/>
    <w:rsid w:val="22D4654E"/>
    <w:rsid w:val="230E1708"/>
    <w:rsid w:val="25B54415"/>
    <w:rsid w:val="289A209D"/>
    <w:rsid w:val="2EF7530E"/>
    <w:rsid w:val="2F57544A"/>
    <w:rsid w:val="36491AE6"/>
    <w:rsid w:val="37EC6375"/>
    <w:rsid w:val="3A8314A7"/>
    <w:rsid w:val="3CAF7C11"/>
    <w:rsid w:val="3D086750"/>
    <w:rsid w:val="44B0406B"/>
    <w:rsid w:val="484B43AB"/>
    <w:rsid w:val="4E40280D"/>
    <w:rsid w:val="51E92E0D"/>
    <w:rsid w:val="52776E77"/>
    <w:rsid w:val="528D2CA6"/>
    <w:rsid w:val="58643919"/>
    <w:rsid w:val="59441238"/>
    <w:rsid w:val="59D12F27"/>
    <w:rsid w:val="5AE76AEA"/>
    <w:rsid w:val="5E897E97"/>
    <w:rsid w:val="5EA31C6B"/>
    <w:rsid w:val="61CD0F48"/>
    <w:rsid w:val="61DF7179"/>
    <w:rsid w:val="627364AC"/>
    <w:rsid w:val="62CD65B9"/>
    <w:rsid w:val="65564A2A"/>
    <w:rsid w:val="67372029"/>
    <w:rsid w:val="6A381ADF"/>
    <w:rsid w:val="75F11F77"/>
    <w:rsid w:val="784C3D31"/>
    <w:rsid w:val="791B0829"/>
    <w:rsid w:val="7CAB7853"/>
    <w:rsid w:val="7D0270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qFormat/>
    <w:uiPriority w:val="99"/>
    <w:rPr>
      <w:sz w:val="18"/>
      <w:szCs w:val="18"/>
    </w:rPr>
  </w:style>
  <w:style w:type="paragraph" w:styleId="3">
    <w:name w:val="footer"/>
    <w:basedOn w:val="1"/>
    <w:link w:val="15"/>
    <w:autoRedefine/>
    <w:semiHidden/>
    <w:qFormat/>
    <w:uiPriority w:val="99"/>
    <w:pPr>
      <w:tabs>
        <w:tab w:val="center" w:pos="4153"/>
        <w:tab w:val="right" w:pos="8306"/>
      </w:tabs>
      <w:snapToGrid w:val="0"/>
      <w:jc w:val="left"/>
    </w:pPr>
    <w:rPr>
      <w:sz w:val="18"/>
      <w:szCs w:val="18"/>
    </w:rPr>
  </w:style>
  <w:style w:type="paragraph" w:styleId="4">
    <w:name w:val="header"/>
    <w:basedOn w:val="1"/>
    <w:link w:val="14"/>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autoRedefine/>
    <w:qFormat/>
    <w:uiPriority w:val="99"/>
    <w:rPr>
      <w:rFonts w:cs="Times New Roman"/>
      <w:b/>
      <w:bCs/>
    </w:rPr>
  </w:style>
  <w:style w:type="character" w:styleId="9">
    <w:name w:val="FollowedHyperlink"/>
    <w:basedOn w:val="7"/>
    <w:autoRedefine/>
    <w:semiHidden/>
    <w:unhideWhenUsed/>
    <w:qFormat/>
    <w:uiPriority w:val="99"/>
    <w:rPr>
      <w:color w:val="800080"/>
      <w:u w:val="none"/>
    </w:rPr>
  </w:style>
  <w:style w:type="character" w:styleId="10">
    <w:name w:val="Hyperlink"/>
    <w:basedOn w:val="7"/>
    <w:autoRedefine/>
    <w:semiHidden/>
    <w:unhideWhenUsed/>
    <w:qFormat/>
    <w:uiPriority w:val="99"/>
    <w:rPr>
      <w:color w:val="0000FF"/>
      <w:u w:val="none"/>
    </w:rPr>
  </w:style>
  <w:style w:type="character" w:styleId="11">
    <w:name w:val="HTML Code"/>
    <w:basedOn w:val="7"/>
    <w:autoRedefine/>
    <w:semiHidden/>
    <w:unhideWhenUsed/>
    <w:qFormat/>
    <w:uiPriority w:val="99"/>
    <w:rPr>
      <w:rFonts w:ascii="monospace" w:hAnsi="monospace" w:eastAsia="monospace" w:cs="monospace"/>
      <w:sz w:val="21"/>
      <w:szCs w:val="21"/>
    </w:rPr>
  </w:style>
  <w:style w:type="character" w:styleId="12">
    <w:name w:val="HTML Keyboard"/>
    <w:basedOn w:val="7"/>
    <w:autoRedefine/>
    <w:semiHidden/>
    <w:unhideWhenUsed/>
    <w:qFormat/>
    <w:uiPriority w:val="99"/>
    <w:rPr>
      <w:rFonts w:hint="default" w:ascii="monospace" w:hAnsi="monospace" w:eastAsia="monospace" w:cs="monospace"/>
      <w:sz w:val="21"/>
      <w:szCs w:val="21"/>
    </w:rPr>
  </w:style>
  <w:style w:type="character" w:styleId="13">
    <w:name w:val="HTML Sample"/>
    <w:basedOn w:val="7"/>
    <w:autoRedefine/>
    <w:semiHidden/>
    <w:unhideWhenUsed/>
    <w:qFormat/>
    <w:uiPriority w:val="99"/>
    <w:rPr>
      <w:rFonts w:hint="default" w:ascii="monospace" w:hAnsi="monospace" w:eastAsia="monospace" w:cs="monospace"/>
      <w:sz w:val="21"/>
      <w:szCs w:val="21"/>
    </w:rPr>
  </w:style>
  <w:style w:type="character" w:customStyle="1" w:styleId="14">
    <w:name w:val="Header Char"/>
    <w:basedOn w:val="7"/>
    <w:link w:val="4"/>
    <w:autoRedefine/>
    <w:semiHidden/>
    <w:qFormat/>
    <w:locked/>
    <w:uiPriority w:val="99"/>
    <w:rPr>
      <w:rFonts w:cs="Times New Roman"/>
      <w:sz w:val="18"/>
      <w:szCs w:val="18"/>
    </w:rPr>
  </w:style>
  <w:style w:type="character" w:customStyle="1" w:styleId="15">
    <w:name w:val="Footer Char"/>
    <w:basedOn w:val="7"/>
    <w:link w:val="3"/>
    <w:autoRedefine/>
    <w:semiHidden/>
    <w:qFormat/>
    <w:locked/>
    <w:uiPriority w:val="99"/>
    <w:rPr>
      <w:rFonts w:cs="Times New Roman"/>
      <w:sz w:val="18"/>
      <w:szCs w:val="18"/>
    </w:rPr>
  </w:style>
  <w:style w:type="character" w:customStyle="1" w:styleId="16">
    <w:name w:val="Balloon Text Char"/>
    <w:basedOn w:val="7"/>
    <w:link w:val="2"/>
    <w:autoRedefine/>
    <w:semiHidden/>
    <w:qFormat/>
    <w:locked/>
    <w:uiPriority w:val="99"/>
    <w:rPr>
      <w:rFonts w:cs="Times New Roman"/>
      <w:sz w:val="2"/>
    </w:rPr>
  </w:style>
  <w:style w:type="character" w:customStyle="1" w:styleId="17">
    <w:name w:val="not([class*=suffix])"/>
    <w:basedOn w:val="7"/>
    <w:autoRedefine/>
    <w:qFormat/>
    <w:uiPriority w:val="0"/>
    <w:rPr>
      <w:sz w:val="19"/>
      <w:szCs w:val="19"/>
    </w:rPr>
  </w:style>
  <w:style w:type="character" w:customStyle="1" w:styleId="18">
    <w:name w:val="not([class*=suffix])1"/>
    <w:basedOn w:val="7"/>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1782</Words>
  <Characters>1908</Characters>
  <Lines>0</Lines>
  <Paragraphs>0</Paragraphs>
  <TotalTime>5</TotalTime>
  <ScaleCrop>false</ScaleCrop>
  <LinksUpToDate>false</LinksUpToDate>
  <CharactersWithSpaces>1951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2021-06-09T02:14:00Z</dcterms:created>
  <dc:creator>Administrator</dc:creator>
  <cp:lastModifiedBy>harmony</cp:lastModifiedBy>
  <cp:lastPrinted>2023-05-06T02:33:00Z</cp:lastPrinted>
  <dcterms:modified xsi:type="dcterms:W3CDTF">2024-05-10T09:50:32Z</dcterms:modified>
  <dc:title>乐山市人力资源和社会保障局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26214E242C454C3994C300115B33C142_13</vt:lpwstr>
  </property>
</Properties>
</file>