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沐川县人力资源和社会保障局</w:t>
      </w:r>
    </w:p>
    <w:p>
      <w:pPr>
        <w:widowControl/>
        <w:spacing w:line="600" w:lineRule="exact"/>
        <w:jc w:val="center"/>
        <w:rPr>
          <w:rFonts w:hint="default" w:ascii="Times New Roman" w:hAnsi="Times New Roman" w:eastAsia="方正小标宋简体" w:cs="Times New Roman"/>
          <w:b/>
          <w:bCs w:val="0"/>
          <w:color w:val="000000"/>
          <w:kern w:val="0"/>
          <w:sz w:val="44"/>
          <w:szCs w:val="44"/>
          <w:u w:val="none"/>
        </w:rPr>
      </w:pPr>
      <w:r>
        <w:rPr>
          <w:rFonts w:hint="eastAsia" w:ascii="方正小标宋简体" w:hAnsi="方正小标宋简体" w:eastAsia="方正小标宋简体" w:cs="方正小标宋简体"/>
          <w:b/>
          <w:bCs w:val="0"/>
          <w:sz w:val="44"/>
          <w:szCs w:val="44"/>
          <w:lang w:val="en-US" w:eastAsia="zh-CN"/>
        </w:rPr>
        <w:t>关于</w:t>
      </w:r>
      <w:r>
        <w:rPr>
          <w:rFonts w:hint="eastAsia" w:ascii="Times New Roman" w:hAnsi="Times New Roman" w:eastAsia="方正小标宋简体" w:cs="Times New Roman"/>
          <w:b/>
          <w:bCs w:val="0"/>
          <w:color w:val="000000"/>
          <w:kern w:val="0"/>
          <w:sz w:val="44"/>
          <w:szCs w:val="44"/>
          <w:u w:val="none"/>
          <w:lang w:val="en-US" w:eastAsia="zh-CN"/>
        </w:rPr>
        <w:t>2024</w:t>
      </w:r>
      <w:r>
        <w:rPr>
          <w:rFonts w:hint="default" w:ascii="Times New Roman" w:hAnsi="Times New Roman" w:eastAsia="方正小标宋简体" w:cs="Times New Roman"/>
          <w:b/>
          <w:bCs w:val="0"/>
          <w:color w:val="000000"/>
          <w:kern w:val="0"/>
          <w:sz w:val="44"/>
          <w:szCs w:val="44"/>
          <w:u w:val="none"/>
        </w:rPr>
        <w:t>年沐川县</w:t>
      </w:r>
      <w:r>
        <w:rPr>
          <w:rFonts w:hint="default" w:ascii="Times New Roman" w:hAnsi="Times New Roman" w:eastAsia="方正小标宋简体" w:cs="Times New Roman"/>
          <w:b/>
          <w:bCs w:val="0"/>
          <w:kern w:val="0"/>
          <w:sz w:val="44"/>
          <w:szCs w:val="44"/>
          <w:u w:val="none"/>
        </w:rPr>
        <w:t>事业单位</w:t>
      </w:r>
      <w:r>
        <w:rPr>
          <w:rFonts w:hint="default" w:ascii="Times New Roman" w:hAnsi="Times New Roman" w:eastAsia="方正小标宋简体" w:cs="Times New Roman"/>
          <w:b/>
          <w:bCs w:val="0"/>
          <w:color w:val="000000"/>
          <w:kern w:val="0"/>
          <w:sz w:val="44"/>
          <w:szCs w:val="44"/>
          <w:u w:val="none"/>
        </w:rPr>
        <w:t>公开考试招聘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val="en-US" w:eastAsia="zh-CN"/>
        </w:rPr>
      </w:pPr>
      <w:r>
        <w:rPr>
          <w:rFonts w:hint="default" w:ascii="Times New Roman" w:hAnsi="Times New Roman" w:eastAsia="方正小标宋简体" w:cs="Times New Roman"/>
          <w:b/>
          <w:bCs w:val="0"/>
          <w:kern w:val="0"/>
          <w:sz w:val="44"/>
          <w:szCs w:val="44"/>
          <w:u w:val="none"/>
        </w:rPr>
        <w:t>工作人员</w:t>
      </w:r>
      <w:r>
        <w:rPr>
          <w:rFonts w:hint="eastAsia" w:ascii="方正小标宋简体" w:hAnsi="方正小标宋简体" w:eastAsia="方正小标宋简体" w:cs="方正小标宋简体"/>
          <w:b/>
          <w:bCs w:val="0"/>
          <w:sz w:val="44"/>
          <w:szCs w:val="44"/>
          <w:lang w:val="en-US" w:eastAsia="zh-CN"/>
        </w:rPr>
        <w:t>面试资格审查和面试成绩等</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val="en-US" w:eastAsia="zh-CN"/>
        </w:rPr>
        <w:t>有关事项公告</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根据《关于2024年沐川县事业单位公开考试招聘工作人员的公告》要求,现将2024年沐川县事业单位公开考试招聘工作人员面试资格审查、面试成绩等有关事项公告如下，请进入面试资格审查人员认真阅读本公告，按照本公告要求参加面试资格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一、面试资格审查人员的确定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确定面试资格审查入围人员。根据招聘名额、</w:t>
      </w:r>
      <w:r>
        <w:rPr>
          <w:rFonts w:hint="eastAsia" w:ascii="仿宋_GB2312" w:hAnsi="微软雅黑" w:eastAsia="仿宋_GB2312" w:cs="宋体"/>
          <w:kern w:val="0"/>
          <w:sz w:val="32"/>
          <w:szCs w:val="32"/>
          <w:highlight w:val="none"/>
          <w:u w:val="none"/>
          <w:lang w:eastAsia="zh-CN"/>
        </w:rPr>
        <w:t>考生</w:t>
      </w:r>
      <w:r>
        <w:rPr>
          <w:rFonts w:hint="eastAsia" w:ascii="仿宋_GB2312" w:hAnsi="微软雅黑" w:eastAsia="仿宋_GB2312" w:cs="宋体"/>
          <w:kern w:val="0"/>
          <w:sz w:val="32"/>
          <w:szCs w:val="32"/>
          <w:highlight w:val="none"/>
          <w:u w:val="none"/>
        </w:rPr>
        <w:t>笔试总成绩和笔试总成绩最低分数线，从高分到低分按1:3的比例确定面试资格审查入围人员，最后一名面试资格审查入围人员笔试总成绩相同的，一并进入面试资格审查。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因笔试缺考等各种原因产生进入面试资格审查入围人数达不到该岗位招聘名额</w:t>
      </w:r>
      <w:r>
        <w:rPr>
          <w:rFonts w:ascii="仿宋_GB2312" w:hAnsi="微软雅黑" w:eastAsia="仿宋_GB2312" w:cs="宋体"/>
          <w:kern w:val="0"/>
          <w:sz w:val="32"/>
          <w:szCs w:val="32"/>
          <w:highlight w:val="none"/>
          <w:u w:val="none"/>
        </w:rPr>
        <w:t>3</w:t>
      </w:r>
      <w:r>
        <w:rPr>
          <w:rFonts w:hint="eastAsia" w:ascii="仿宋_GB2312" w:hAnsi="微软雅黑" w:eastAsia="仿宋_GB2312" w:cs="宋体"/>
          <w:kern w:val="0"/>
          <w:sz w:val="32"/>
          <w:szCs w:val="32"/>
          <w:highlight w:val="none"/>
          <w:u w:val="none"/>
        </w:rPr>
        <w:t>倍的，该岗位达到笔试总成绩最低分数线的人员全部进入面试资格审查。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二、面试资格审查时间、地点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资格审查定于2024年5月16日上午9:00至12:00，下午14:00至17:00在沐川县人力资源和社会保障局底楼会议室内进行(地址：沐川县沐溪镇中桥街56号,联系电话：0833—4602765)。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未在规定时间内到达指定地点参加面试资格审查的考生，视为自动放弃面试资格，</w:t>
      </w:r>
      <w:r>
        <w:rPr>
          <w:rFonts w:hint="eastAsia" w:ascii="仿宋_GB2312" w:hAnsi="微软雅黑" w:eastAsia="仿宋_GB2312" w:cs="宋体"/>
          <w:kern w:val="0"/>
          <w:sz w:val="32"/>
          <w:szCs w:val="32"/>
          <w:highlight w:val="none"/>
          <w:u w:val="none"/>
        </w:rPr>
        <w:t>责任由</w:t>
      </w:r>
      <w:r>
        <w:rPr>
          <w:rFonts w:hint="eastAsia" w:ascii="仿宋_GB2312" w:hAnsi="微软雅黑" w:eastAsia="仿宋_GB2312" w:cs="宋体"/>
          <w:kern w:val="0"/>
          <w:sz w:val="32"/>
          <w:szCs w:val="32"/>
          <w:highlight w:val="none"/>
          <w:u w:val="none"/>
          <w:lang w:eastAsia="zh-CN"/>
        </w:rPr>
        <w:t>考生本人自行承担</w:t>
      </w:r>
      <w:r>
        <w:rPr>
          <w:rFonts w:hint="eastAsia" w:ascii="仿宋_GB2312" w:hAnsi="微软雅黑" w:eastAsia="仿宋_GB2312" w:cs="宋体"/>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三、面试资格审查所需材料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u w:val="none"/>
        </w:rPr>
      </w:pPr>
      <w:r>
        <w:rPr>
          <w:rFonts w:hint="eastAsia" w:ascii="仿宋_GB2312" w:hAnsi="仿宋_GB2312" w:eastAsia="仿宋_GB2312" w:cs="仿宋_GB2312"/>
          <w:sz w:val="32"/>
          <w:szCs w:val="32"/>
          <w:highlight w:val="none"/>
          <w:lang w:val="en-US" w:eastAsia="zh-CN"/>
        </w:rPr>
        <w:t>进入面试资格审查的考生，应由本人携带《报考信息表》2份、准考证、本人有效第二代居民身份证或社会保障卡（含照片）、毕业证、学位证和招聘岗位要求的其他证书、材料等原件和复印件1份，在规定的时间内到指定的地点进行资格审查。其中，</w:t>
      </w:r>
      <w:r>
        <w:rPr>
          <w:rFonts w:hint="default" w:ascii="Times New Roman" w:hAnsi="Times New Roman" w:eastAsia="仿宋_GB2312" w:cs="Times New Roman"/>
          <w:kern w:val="0"/>
          <w:sz w:val="32"/>
          <w:szCs w:val="32"/>
          <w:u w:val="none"/>
        </w:rPr>
        <w:t>几种特殊报考对象，还须提供以下材料：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（1）202</w:t>
      </w:r>
      <w:r>
        <w:rPr>
          <w:rFonts w:hint="eastAsia" w:ascii="仿宋_GB2312" w:hAnsi="宋体" w:eastAsia="仿宋_GB2312" w:cs="宋体"/>
          <w:color w:val="000000" w:themeColor="text1"/>
          <w:kern w:val="0"/>
          <w:sz w:val="32"/>
          <w:szCs w:val="32"/>
          <w:highlight w:val="none"/>
          <w:u w:val="none"/>
          <w:lang w:val="en-US" w:eastAsia="zh-CN"/>
          <w14:textFill>
            <w14:solidFill>
              <w14:schemeClr w14:val="tx1"/>
            </w14:solidFill>
          </w14:textFill>
        </w:rPr>
        <w:t>4</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年应届毕业生参加面试资格审查时，暂未取得岗位要求所需相关证书的，须提供就读院系及专业、学历学位、教师资格证（含资格证种类、任教学科）等情况的证明</w:t>
      </w:r>
      <w:r>
        <w:rPr>
          <w:rFonts w:hint="eastAsia" w:ascii="仿宋_GB2312" w:hAnsi="宋体" w:eastAsia="仿宋_GB2312" w:cs="宋体"/>
          <w:color w:val="000000" w:themeColor="text1"/>
          <w:kern w:val="0"/>
          <w:sz w:val="32"/>
          <w:szCs w:val="32"/>
          <w:highlight w:val="none"/>
          <w:u w:val="none"/>
          <w:lang w:val="en-US" w:eastAsia="zh-CN"/>
          <w14:textFill>
            <w14:solidFill>
              <w14:schemeClr w14:val="tx1"/>
            </w14:solidFill>
          </w14:textFill>
        </w:rPr>
        <w:t>材料</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以及2024年7月31日前取得符合岗位条件要求</w:t>
      </w:r>
      <w:r>
        <w:rPr>
          <w:rFonts w:hint="eastAsia" w:ascii="仿宋_GB2312" w:hAnsi="宋体" w:eastAsia="仿宋_GB2312" w:cs="宋体"/>
          <w:color w:val="000000" w:themeColor="text1"/>
          <w:kern w:val="0"/>
          <w:sz w:val="32"/>
          <w:szCs w:val="32"/>
          <w:highlight w:val="none"/>
          <w:u w:val="none"/>
          <w:lang w:val="en-US" w:eastAsia="zh-CN"/>
          <w14:textFill>
            <w14:solidFill>
              <w14:schemeClr w14:val="tx1"/>
            </w14:solidFill>
          </w14:textFill>
        </w:rPr>
        <w:t>证书</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 xml:space="preserve">的本人承诺书。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（2）机关事业单位中的正式在编在册人员，须提供所在单位和主管部门出具的同意报考证明</w:t>
      </w:r>
      <w:r>
        <w:rPr>
          <w:rFonts w:hint="eastAsia" w:ascii="仿宋_GB2312" w:hAnsi="微软雅黑" w:eastAsia="仿宋_GB2312" w:cs="宋体"/>
          <w:kern w:val="0"/>
          <w:sz w:val="32"/>
          <w:szCs w:val="32"/>
          <w:highlight w:val="none"/>
          <w:u w:val="none"/>
          <w:lang w:eastAsia="zh-CN"/>
        </w:rPr>
        <w:t>原件</w:t>
      </w:r>
      <w:r>
        <w:rPr>
          <w:rFonts w:hint="eastAsia" w:ascii="仿宋_GB2312" w:hAnsi="微软雅黑" w:eastAsia="仿宋_GB2312" w:cs="宋体"/>
          <w:kern w:val="0"/>
          <w:sz w:val="32"/>
          <w:szCs w:val="32"/>
          <w:highlight w:val="none"/>
          <w:u w:val="none"/>
        </w:rPr>
        <w:t>，其中县级及以下机关事业人员须提供主管部门和同级组织人社部门出具的同意报考证明原件</w:t>
      </w:r>
      <w:r>
        <w:rPr>
          <w:rFonts w:hint="eastAsia" w:ascii="仿宋_GB2312" w:hAnsi="微软雅黑" w:eastAsia="仿宋_GB2312" w:cs="宋体"/>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（3）港澳学习、国外留学归来人员报考的，应出具教育部相关国（境）外学历学位认证书。考生可登录教育部留学服务中心网站（</w:t>
      </w:r>
      <w:r>
        <w:rPr>
          <w:rFonts w:ascii="仿宋_GB2312" w:hAnsi="微软雅黑" w:eastAsia="仿宋_GB2312" w:cs="宋体"/>
          <w:kern w:val="0"/>
          <w:sz w:val="32"/>
          <w:szCs w:val="32"/>
          <w:highlight w:val="none"/>
          <w:u w:val="none"/>
        </w:rPr>
        <w:t>http</w:t>
      </w:r>
      <w:r>
        <w:rPr>
          <w:rFonts w:hint="eastAsia" w:ascii="仿宋_GB2312" w:hAnsi="微软雅黑" w:eastAsia="仿宋_GB2312" w:cs="宋体"/>
          <w:kern w:val="0"/>
          <w:sz w:val="32"/>
          <w:szCs w:val="32"/>
          <w:highlight w:val="none"/>
          <w:u w:val="none"/>
        </w:rPr>
        <w:t>：</w:t>
      </w:r>
      <w:r>
        <w:rPr>
          <w:rFonts w:ascii="仿宋_GB2312" w:hAnsi="微软雅黑" w:eastAsia="仿宋_GB2312" w:cs="宋体"/>
          <w:kern w:val="0"/>
          <w:sz w:val="32"/>
          <w:szCs w:val="32"/>
          <w:highlight w:val="none"/>
          <w:u w:val="none"/>
        </w:rPr>
        <w:t>//www.cscse.edu.cn</w:t>
      </w:r>
      <w:r>
        <w:rPr>
          <w:rFonts w:hint="eastAsia" w:ascii="仿宋_GB2312" w:hAnsi="微软雅黑" w:eastAsia="仿宋_GB2312" w:cs="宋体"/>
          <w:kern w:val="0"/>
          <w:sz w:val="32"/>
          <w:szCs w:val="32"/>
          <w:highlight w:val="none"/>
          <w:u w:val="none"/>
        </w:rPr>
        <w:t>），按有关要求和程序办理。</w:t>
      </w:r>
    </w:p>
    <w:p>
      <w:pPr>
        <w:widowControl/>
        <w:spacing w:line="600" w:lineRule="exact"/>
        <w:ind w:firstLine="640"/>
        <w:rPr>
          <w:rFonts w:hint="default" w:ascii="Times New Roman" w:hAnsi="Times New Roman" w:eastAsia="仿宋_GB2312" w:cs="Times New Roman"/>
          <w:kern w:val="0"/>
          <w:sz w:val="32"/>
          <w:szCs w:val="32"/>
          <w:u w:val="none"/>
        </w:rPr>
      </w:pPr>
      <w:r>
        <w:rPr>
          <w:rFonts w:hint="eastAsia" w:ascii="仿宋_GB2312" w:hAnsi="微软雅黑" w:eastAsia="仿宋_GB2312" w:cs="宋体"/>
          <w:kern w:val="0"/>
          <w:sz w:val="32"/>
          <w:szCs w:val="32"/>
          <w:highlight w:val="none"/>
          <w:u w:val="none"/>
        </w:rPr>
        <w:t>（</w:t>
      </w:r>
      <w:r>
        <w:rPr>
          <w:rFonts w:hint="eastAsia" w:ascii="仿宋_GB2312" w:hAnsi="微软雅黑" w:eastAsia="仿宋_GB2312" w:cs="宋体"/>
          <w:kern w:val="0"/>
          <w:sz w:val="32"/>
          <w:szCs w:val="32"/>
          <w:highlight w:val="none"/>
          <w:u w:val="none"/>
          <w:lang w:val="en-US" w:eastAsia="zh-CN"/>
        </w:rPr>
        <w:t>4</w:t>
      </w:r>
      <w:r>
        <w:rPr>
          <w:rFonts w:hint="eastAsia" w:ascii="仿宋_GB2312" w:hAnsi="微软雅黑" w:eastAsia="仿宋_GB2312" w:cs="宋体"/>
          <w:kern w:val="0"/>
          <w:sz w:val="32"/>
          <w:szCs w:val="32"/>
          <w:highlight w:val="none"/>
          <w:u w:val="none"/>
        </w:rPr>
        <w:t>）其他与报考资格相关材料的原件和复印件</w:t>
      </w:r>
      <w:r>
        <w:rPr>
          <w:rFonts w:ascii="仿宋_GB2312" w:hAnsi="微软雅黑" w:eastAsia="仿宋_GB2312" w:cs="宋体"/>
          <w:kern w:val="0"/>
          <w:sz w:val="32"/>
          <w:szCs w:val="32"/>
          <w:highlight w:val="none"/>
          <w:u w:val="none"/>
        </w:rPr>
        <w:t>1</w:t>
      </w:r>
      <w:r>
        <w:rPr>
          <w:rFonts w:hint="eastAsia" w:ascii="仿宋_GB2312" w:hAnsi="微软雅黑" w:eastAsia="仿宋_GB2312" w:cs="宋体"/>
          <w:kern w:val="0"/>
          <w:sz w:val="32"/>
          <w:szCs w:val="32"/>
          <w:highlight w:val="none"/>
          <w:u w:val="none"/>
        </w:rPr>
        <w:t>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宋体"/>
          <w:kern w:val="0"/>
          <w:sz w:val="32"/>
          <w:szCs w:val="32"/>
          <w:highlight w:val="none"/>
          <w:u w:val="none"/>
        </w:rPr>
        <w:t>不能按要求提供上述材料以及未按时参加面试资格审查的，视为自动放弃面试资格，责任由</w:t>
      </w:r>
      <w:r>
        <w:rPr>
          <w:rFonts w:hint="eastAsia" w:ascii="仿宋_GB2312" w:hAnsi="微软雅黑" w:eastAsia="仿宋_GB2312" w:cs="宋体"/>
          <w:kern w:val="0"/>
          <w:sz w:val="32"/>
          <w:szCs w:val="32"/>
          <w:highlight w:val="none"/>
          <w:u w:val="none"/>
          <w:lang w:eastAsia="zh-CN"/>
        </w:rPr>
        <w:t>考生本人自行承担</w:t>
      </w:r>
      <w:r>
        <w:rPr>
          <w:rFonts w:hint="eastAsia" w:ascii="仿宋_GB2312" w:hAnsi="微软雅黑" w:eastAsia="仿宋_GB2312" w:cs="宋体"/>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四、关于递补面试资格审查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面试资格审查中，因不符合报考条件、缺少上述材料、未按规定时间参加资格审查、自动放弃而产生的空缺，按笔试总成绩从高分到低分（不低于笔试总成绩最低分数线）依次递补人员参加面试资格审查。递补进入面试资格审查的人员，未在规定时间内参加面试资格审查的，视为自动放弃，责任</w:t>
      </w:r>
      <w:r>
        <w:rPr>
          <w:rFonts w:hint="eastAsia" w:ascii="仿宋_GB2312" w:hAnsi="微软雅黑" w:eastAsia="仿宋_GB2312" w:cs="宋体"/>
          <w:kern w:val="0"/>
          <w:sz w:val="32"/>
          <w:szCs w:val="32"/>
          <w:highlight w:val="none"/>
          <w:u w:val="none"/>
          <w:lang w:eastAsia="zh-CN"/>
        </w:rPr>
        <w:t>由考生本人自行承担</w:t>
      </w:r>
      <w:r>
        <w:rPr>
          <w:rFonts w:hint="eastAsia" w:ascii="仿宋_GB2312" w:hAnsi="微软雅黑" w:eastAsia="仿宋_GB2312" w:cs="宋体"/>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本环节递补次数为1次。递补资格审查公告及递补人员名单将于资格审查后在沐川县人民政府网“公告公示”专栏公布。请有可能进入递补资格审查的考生密切关注。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五、面试缴费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经资格审查合格的考生，按照规定缴纳面试考务费80元后领取《面试通知书》；考生须按《面试通知书》的要求，于指定的时间到指定的地点参加面试，未按规定参加面试的考生，视为自动放弃面试及下一环节。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六、面试成绩及考试总成绩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（一）考试总成绩和面试成绩均保留到小数点后两位数（按四舍五入法处理）。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（二）招聘岗位实际参加面试人数未形成竞争的，该岗位考生考试总成绩不得低于考试总成绩最低分数线。 未达到考试总成绩最低分数线的，不得进入下一招聘环节。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（三）考试总成绩相同的，按笔试总成绩高低排序，如笔试总成绩再相同的，通过加试确定排序。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七、其他事项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（一）需补打准考证的考生，请登陆乐山人事考试网（http://www.lspta.com.cn/），补打时间为2024年5月13日至6月1日，</w:t>
      </w:r>
      <w:r>
        <w:rPr>
          <w:rFonts w:hint="eastAsia" w:ascii="仿宋_GB2312" w:hAnsi="仿宋_GB2312" w:eastAsia="仿宋_GB2312" w:cs="仿宋_GB2312"/>
          <w:sz w:val="32"/>
          <w:szCs w:val="32"/>
          <w:highlight w:val="none"/>
          <w:lang w:val="en-US" w:eastAsia="zh-CN"/>
        </w:rPr>
        <w:t>未及时打印或再有遗失的后果自负。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（二）考试总成绩将按规定在沐川县人民政府网“公告公示”专栏公布，请考生耐心等候并密切关注。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（三）请考生提前安排好自己的行程，确保能按时参加面试资格审查和面试。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（四）参加面试资格审查考生提供的材料必须真实、有效，若提供虚假材料或隐瞒有关情况骗取面试资格或聘用的，取消其面试或聘用资格。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（五）温馨提示：面试、体检等环节都需要《准考证》《面试通知书》，请考生妥善保管。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highlight w:val="none"/>
          <w:lang w:val="en-US" w:eastAsia="zh-CN"/>
        </w:rPr>
        <w:t>2024年沐川县事业单位公开考试招聘工作人员</w:t>
      </w:r>
      <w:r>
        <w:rPr>
          <w:rFonts w:hint="eastAsia" w:ascii="仿宋_GB2312" w:hAnsi="仿宋_GB2312" w:eastAsia="仿宋_GB2312" w:cs="仿宋_GB2312"/>
          <w:sz w:val="32"/>
          <w:szCs w:val="32"/>
          <w:lang w:val="en-US" w:eastAsia="zh-CN"/>
        </w:rPr>
        <w:t>进入面试资格审查人员名单          </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asciiTheme="minorHAnsi" w:hAnsiTheme="minorHAnsi" w:eastAsiaTheme="minorEastAsia" w:cstheme="minorBidi"/>
          <w:kern w:val="2"/>
          <w:sz w:val="21"/>
          <w:szCs w:val="24"/>
          <w:lang w:val="en-US" w:eastAsia="zh-CN" w:bidi="ar-SA"/>
        </w:rPr>
      </w:pPr>
    </w:p>
    <w:p>
      <w:pPr>
        <w:tabs>
          <w:tab w:val="left" w:pos="5196"/>
        </w:tabs>
        <w:bidi w:val="0"/>
        <w:jc w:val="left"/>
        <w:rPr>
          <w:rFonts w:hint="default"/>
          <w:lang w:val="en-US" w:eastAsia="zh-CN"/>
        </w:rPr>
      </w:pPr>
      <w:r>
        <w:rPr>
          <w:rFonts w:hint="eastAsia"/>
          <w:lang w:val="en-US" w:eastAsia="zh-CN"/>
        </w:rPr>
        <w:tab/>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2024年5月11日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YjFmZjc3NzhkYmVmYmY5ZjQ3NTFmYWIyYzE4YjIifQ=="/>
    <w:docVar w:name="KSO_WPS_MARK_KEY" w:val="fe16c887-6768-465f-b92e-35b1d457458b"/>
  </w:docVars>
  <w:rsids>
    <w:rsidRoot w:val="1EF97F53"/>
    <w:rsid w:val="00136224"/>
    <w:rsid w:val="009F1E2C"/>
    <w:rsid w:val="029E0AA2"/>
    <w:rsid w:val="02A237F7"/>
    <w:rsid w:val="046F232F"/>
    <w:rsid w:val="04AC1EA7"/>
    <w:rsid w:val="04F74CBA"/>
    <w:rsid w:val="052120A3"/>
    <w:rsid w:val="05322A4D"/>
    <w:rsid w:val="06035535"/>
    <w:rsid w:val="0A2148F3"/>
    <w:rsid w:val="0E9C279A"/>
    <w:rsid w:val="0EC95C85"/>
    <w:rsid w:val="0F4E1FDF"/>
    <w:rsid w:val="0F825DCF"/>
    <w:rsid w:val="1EBD65F3"/>
    <w:rsid w:val="1EF97F53"/>
    <w:rsid w:val="20B24405"/>
    <w:rsid w:val="23FF05B5"/>
    <w:rsid w:val="2F5E48F2"/>
    <w:rsid w:val="3391478E"/>
    <w:rsid w:val="36C344B8"/>
    <w:rsid w:val="38FD63A7"/>
    <w:rsid w:val="39965EB4"/>
    <w:rsid w:val="3D5203F3"/>
    <w:rsid w:val="3D55794B"/>
    <w:rsid w:val="3D6562C9"/>
    <w:rsid w:val="40580367"/>
    <w:rsid w:val="40F97454"/>
    <w:rsid w:val="42D068DB"/>
    <w:rsid w:val="4BF84A66"/>
    <w:rsid w:val="4F3E697A"/>
    <w:rsid w:val="526E1420"/>
    <w:rsid w:val="554C094B"/>
    <w:rsid w:val="58DA19DE"/>
    <w:rsid w:val="59644AEF"/>
    <w:rsid w:val="59F63BFA"/>
    <w:rsid w:val="5D452CFB"/>
    <w:rsid w:val="5EA85B49"/>
    <w:rsid w:val="64CF2382"/>
    <w:rsid w:val="64D10559"/>
    <w:rsid w:val="66DB16FE"/>
    <w:rsid w:val="67D95B14"/>
    <w:rsid w:val="681E3C9C"/>
    <w:rsid w:val="69E2467A"/>
    <w:rsid w:val="6B0A032C"/>
    <w:rsid w:val="6C98433E"/>
    <w:rsid w:val="72330169"/>
    <w:rsid w:val="762878B8"/>
    <w:rsid w:val="7B8C14B0"/>
    <w:rsid w:val="7ED55A18"/>
    <w:rsid w:val="7F27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1721</Words>
  <Characters>1824</Characters>
  <Lines>0</Lines>
  <Paragraphs>0</Paragraphs>
  <TotalTime>91</TotalTime>
  <ScaleCrop>false</ScaleCrop>
  <LinksUpToDate>false</LinksUpToDate>
  <CharactersWithSpaces>1837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2022-01-17T06:31:00Z</dcterms:created>
  <dc:creator>周静</dc:creator>
  <cp:lastModifiedBy>周静</cp:lastModifiedBy>
  <cp:lastPrinted>2023-05-06T02:22:00Z</cp:lastPrinted>
  <dcterms:modified xsi:type="dcterms:W3CDTF">2024-05-10T06:03:43Z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0F308F8D764E43689295028715210E56</vt:lpwstr>
  </property>
</Properties>
</file>