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绵阳市机关幼儿园面试考核安排</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一、资格复审时间、地点</w:t>
      </w:r>
    </w:p>
    <w:p>
      <w:pPr>
        <w:spacing w:line="580" w:lineRule="exact"/>
        <w:ind w:firstLine="642"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sz w:val="32"/>
          <w:szCs w:val="32"/>
        </w:rPr>
        <w:t>（一）复审时间：</w:t>
      </w:r>
      <w:r>
        <w:rPr>
          <w:rFonts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t>日</w:t>
      </w:r>
      <w:bookmarkStart w:id="0" w:name="_GoBack"/>
      <w:bookmarkEnd w:id="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（具体时段：上午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，下午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8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（二）复审地点：</w:t>
      </w:r>
      <w:r>
        <w:rPr>
          <w:rFonts w:hint="eastAsia" w:ascii="仿宋_GB2312" w:hAnsi="仿宋_GB2312" w:eastAsia="仿宋_GB2312" w:cs="仿宋_GB2312"/>
          <w:sz w:val="32"/>
          <w:szCs w:val="32"/>
        </w:rPr>
        <w:t>绵阳市机关幼儿园润琢园三楼鼎兴工作室</w:t>
      </w:r>
    </w:p>
    <w:p>
      <w:pPr>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（三）复审所需提供资料</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《四川省绵阳市</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年事业单位公开考核招聘人才报名审核表》（下简称《报名审核表》）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居民有效身份证件原件及复印件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本人近期免冠正面</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寸证件照片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张；</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学历、学位证书及学信网查询验证报告原件及复印件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份；国内应届生须提供加盖学校就业部门公章的毕业生推荐表原件及复印件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份；留学人员须提供由教育部留学服务中心出具的国（境）外学历学位认证证书等相关证明材料原件及复印件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专业技术资格或教师资格等证书原件及复印件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《报名审核表》中所涉及奖励、荣誉等原件及复印件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其他证明材料原件及复印件。</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二、考核时间、地点及考核方式</w:t>
      </w:r>
    </w:p>
    <w:p>
      <w:pPr>
        <w:spacing w:line="580" w:lineRule="exact"/>
        <w:ind w:firstLine="640"/>
        <w:rPr>
          <w:rFonts w:ascii="仿宋_GB2312" w:hAnsi="仿宋_GB2312" w:eastAsia="仿宋_GB2312" w:cs="仿宋_GB2312"/>
          <w:color w:val="auto"/>
          <w:sz w:val="32"/>
          <w:szCs w:val="32"/>
        </w:rPr>
      </w:pPr>
      <w:r>
        <w:rPr>
          <w:rFonts w:hint="eastAsia" w:ascii="楷体_GB2312" w:hAnsi="楷体_GB2312" w:eastAsia="楷体_GB2312" w:cs="楷体_GB2312"/>
          <w:b/>
          <w:bCs/>
          <w:sz w:val="32"/>
          <w:szCs w:val="32"/>
        </w:rPr>
        <w:t>（一）考核时间：</w:t>
      </w:r>
      <w:r>
        <w:rPr>
          <w:rFonts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26</w:t>
      </w:r>
      <w:r>
        <w:rPr>
          <w:rFonts w:hint="eastAsia" w:ascii="仿宋_GB2312" w:hAnsi="仿宋_GB2312" w:eastAsia="仿宋_GB2312" w:cs="仿宋_GB2312"/>
          <w:color w:val="auto"/>
          <w:sz w:val="32"/>
          <w:szCs w:val="32"/>
        </w:rPr>
        <w:t>日上午</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00-12:00</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（二）考核地点：</w:t>
      </w:r>
      <w:r>
        <w:rPr>
          <w:rFonts w:hint="eastAsia" w:ascii="仿宋_GB2312" w:hAnsi="仿宋_GB2312" w:eastAsia="仿宋_GB2312" w:cs="仿宋_GB2312"/>
          <w:sz w:val="32"/>
          <w:szCs w:val="32"/>
        </w:rPr>
        <w:t>绵阳市机关幼儿园润琢园</w:t>
      </w:r>
      <w:r>
        <w:rPr>
          <w:rFonts w:hint="eastAsia" w:ascii="宋体" w:hAnsi="宋体" w:cs="宋体"/>
          <w:color w:val="000000"/>
          <w:kern w:val="0"/>
          <w:sz w:val="22"/>
        </w:rPr>
        <w:t>（</w:t>
      </w:r>
      <w:r>
        <w:rPr>
          <w:rFonts w:hint="eastAsia" w:ascii="仿宋_GB2312" w:hAnsi="仿宋_GB2312" w:eastAsia="仿宋_GB2312" w:cs="仿宋_GB2312"/>
          <w:sz w:val="32"/>
          <w:szCs w:val="32"/>
        </w:rPr>
        <w:t>绵阳市涪城区南河路</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号）</w:t>
      </w:r>
    </w:p>
    <w:p>
      <w:pPr>
        <w:spacing w:line="58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（三）考核方式</w:t>
      </w:r>
      <w:r>
        <w:rPr>
          <w:rFonts w:ascii="楷体_GB2312" w:hAnsi="楷体_GB2312" w:eastAsia="楷体_GB2312" w:cs="楷体_GB2312"/>
          <w:b/>
          <w:bCs/>
          <w:sz w:val="32"/>
          <w:szCs w:val="32"/>
        </w:rPr>
        <w:t xml:space="preserve"> </w:t>
      </w:r>
    </w:p>
    <w:p>
      <w:pPr>
        <w:spacing w:line="580"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面试考核采取专业技能考核和综合面试考核方式进行，每项考核成绩满分均为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分，合格分数线均为</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分。专业技能考核成绩</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分（不含）以下不得进入综合面试环节。幼儿教师专业技能考核内容为：自弹自唱、舞蹈（民族舞）、命题绘画、说课。绘画和说课现场抽题，自弹自唱和舞蹈请自行准备，</w:t>
      </w:r>
    </w:p>
    <w:p>
      <w:pPr>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2.考核总成绩=专业技能考核成绩*50%+综合面试成绩*50%。按总成绩从高到低的分数确定体检和考察对象，考核总成绩70分（不含）以下不得确认为拟引进人员。</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三、其他事项</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参考人员须携带本人有效身份证件，需提前</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分钟抵达候考区，迟到者视为自动放弃，报到后将实行封闭管理。</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参考人员须服从工作人员管理，遵守纪律，不得将手机等任何通讯工具带进候考室及考室，已携带者必须关机后自觉交工作人员保管，否则按舞弊处理。面试时，参考人员不作自我介绍、不得询问考官及工作人员姓名、身份。</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报名者请保持通讯畅通，如有其它事项将另行通知。</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三、联系人及联系电话</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刘老师：</w:t>
      </w:r>
      <w:r>
        <w:rPr>
          <w:rFonts w:ascii="仿宋_GB2312" w:hAnsi="仿宋_GB2312" w:eastAsia="仿宋_GB2312" w:cs="仿宋_GB2312"/>
          <w:sz w:val="32"/>
          <w:szCs w:val="32"/>
        </w:rPr>
        <w:t>18181780230</w:t>
      </w:r>
    </w:p>
    <w:p>
      <w:pPr>
        <w:spacing w:line="580" w:lineRule="exact"/>
        <w:ind w:firstLine="640" w:firstLineChars="200"/>
        <w:rPr>
          <w:rStyle w:val="12"/>
          <w:rFonts w:ascii="仿宋" w:hAnsi="仿宋" w:eastAsia="仿宋"/>
          <w:kern w:val="0"/>
          <w:sz w:val="32"/>
          <w:szCs w:val="32"/>
        </w:rPr>
      </w:pPr>
      <w:r>
        <w:rPr>
          <w:rFonts w:hint="eastAsia" w:ascii="仿宋_GB2312" w:hAnsi="仿宋_GB2312" w:eastAsia="仿宋_GB2312" w:cs="仿宋_GB2312"/>
          <w:sz w:val="32"/>
          <w:szCs w:val="32"/>
        </w:rPr>
        <w:t>聂老师：</w:t>
      </w:r>
      <w:r>
        <w:rPr>
          <w:rFonts w:ascii="仿宋_GB2312" w:hAnsi="仿宋_GB2312" w:eastAsia="仿宋_GB2312" w:cs="仿宋_GB2312"/>
          <w:sz w:val="32"/>
          <w:szCs w:val="32"/>
        </w:rPr>
        <w:t>18980126529</w:t>
      </w:r>
    </w:p>
    <w:sectPr>
      <w:footerReference r:id="rId3" w:type="default"/>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cyNmNmNWRlOGE0ZTI2YjcxMzIxYWMxNTI1NmZmNjUifQ=="/>
  </w:docVars>
  <w:rsids>
    <w:rsidRoot w:val="31A710C8"/>
    <w:rsid w:val="00066D48"/>
    <w:rsid w:val="00093E1F"/>
    <w:rsid w:val="000A1914"/>
    <w:rsid w:val="000C475F"/>
    <w:rsid w:val="00133D67"/>
    <w:rsid w:val="00244B4B"/>
    <w:rsid w:val="00310BFA"/>
    <w:rsid w:val="00320047"/>
    <w:rsid w:val="003E691E"/>
    <w:rsid w:val="004719CD"/>
    <w:rsid w:val="00474FF9"/>
    <w:rsid w:val="00576CA6"/>
    <w:rsid w:val="005D64D3"/>
    <w:rsid w:val="006C6F69"/>
    <w:rsid w:val="006C7668"/>
    <w:rsid w:val="00762826"/>
    <w:rsid w:val="0091433C"/>
    <w:rsid w:val="00997A27"/>
    <w:rsid w:val="00A0676A"/>
    <w:rsid w:val="00AA63A0"/>
    <w:rsid w:val="00AC191A"/>
    <w:rsid w:val="00B7007B"/>
    <w:rsid w:val="00BB4011"/>
    <w:rsid w:val="00BB5406"/>
    <w:rsid w:val="00BE2EA5"/>
    <w:rsid w:val="00BE2F9B"/>
    <w:rsid w:val="00C90FF0"/>
    <w:rsid w:val="00DE6D49"/>
    <w:rsid w:val="00E47A51"/>
    <w:rsid w:val="01C72940"/>
    <w:rsid w:val="0273635F"/>
    <w:rsid w:val="03DF0413"/>
    <w:rsid w:val="056C5A14"/>
    <w:rsid w:val="080E07B0"/>
    <w:rsid w:val="08AA4E14"/>
    <w:rsid w:val="08B33959"/>
    <w:rsid w:val="0DD56906"/>
    <w:rsid w:val="0E67321C"/>
    <w:rsid w:val="0EEDAC08"/>
    <w:rsid w:val="11EB6DF4"/>
    <w:rsid w:val="140C2170"/>
    <w:rsid w:val="14832432"/>
    <w:rsid w:val="166D339A"/>
    <w:rsid w:val="18954E2A"/>
    <w:rsid w:val="18D56FD4"/>
    <w:rsid w:val="194E644F"/>
    <w:rsid w:val="197113F3"/>
    <w:rsid w:val="1B83337F"/>
    <w:rsid w:val="1C8812E8"/>
    <w:rsid w:val="1CD81789"/>
    <w:rsid w:val="1CE0488E"/>
    <w:rsid w:val="1DE81558"/>
    <w:rsid w:val="1EA336D1"/>
    <w:rsid w:val="1F843502"/>
    <w:rsid w:val="1FE02E2E"/>
    <w:rsid w:val="206E299A"/>
    <w:rsid w:val="21EE31A0"/>
    <w:rsid w:val="231A6657"/>
    <w:rsid w:val="25057744"/>
    <w:rsid w:val="26541E80"/>
    <w:rsid w:val="27E2526A"/>
    <w:rsid w:val="2BFF63EA"/>
    <w:rsid w:val="2C9C1E8B"/>
    <w:rsid w:val="2CF55A3F"/>
    <w:rsid w:val="2D144117"/>
    <w:rsid w:val="2D90549B"/>
    <w:rsid w:val="2F320885"/>
    <w:rsid w:val="31A710C8"/>
    <w:rsid w:val="346314E0"/>
    <w:rsid w:val="34BD6E42"/>
    <w:rsid w:val="36D16BD5"/>
    <w:rsid w:val="36F3767A"/>
    <w:rsid w:val="37C329C2"/>
    <w:rsid w:val="3D80667C"/>
    <w:rsid w:val="3DB64D77"/>
    <w:rsid w:val="3E18333B"/>
    <w:rsid w:val="3E874291"/>
    <w:rsid w:val="3F010273"/>
    <w:rsid w:val="3FEC6DD5"/>
    <w:rsid w:val="41BF13DE"/>
    <w:rsid w:val="45554E75"/>
    <w:rsid w:val="45EF52CA"/>
    <w:rsid w:val="48D662CD"/>
    <w:rsid w:val="4AC76815"/>
    <w:rsid w:val="4BFF5B3B"/>
    <w:rsid w:val="4C5E6D05"/>
    <w:rsid w:val="4D4C4DB0"/>
    <w:rsid w:val="4DED0341"/>
    <w:rsid w:val="4EAE1F59"/>
    <w:rsid w:val="4F9111A0"/>
    <w:rsid w:val="50370D6B"/>
    <w:rsid w:val="53650979"/>
    <w:rsid w:val="542919A7"/>
    <w:rsid w:val="57525385"/>
    <w:rsid w:val="58061A6F"/>
    <w:rsid w:val="583A44F1"/>
    <w:rsid w:val="5A1629CD"/>
    <w:rsid w:val="5BC95111"/>
    <w:rsid w:val="5C007491"/>
    <w:rsid w:val="5CCD7CBB"/>
    <w:rsid w:val="5D4A130C"/>
    <w:rsid w:val="5E554891"/>
    <w:rsid w:val="5EE25574"/>
    <w:rsid w:val="5F2D2C93"/>
    <w:rsid w:val="5F334021"/>
    <w:rsid w:val="605D1356"/>
    <w:rsid w:val="61CD35B4"/>
    <w:rsid w:val="62127834"/>
    <w:rsid w:val="65195110"/>
    <w:rsid w:val="651F307E"/>
    <w:rsid w:val="6813679E"/>
    <w:rsid w:val="688C3167"/>
    <w:rsid w:val="6A1A2066"/>
    <w:rsid w:val="6C1B3E73"/>
    <w:rsid w:val="7060454A"/>
    <w:rsid w:val="75A80950"/>
    <w:rsid w:val="75D457BF"/>
    <w:rsid w:val="75FD3672"/>
    <w:rsid w:val="77EE068E"/>
    <w:rsid w:val="794964C4"/>
    <w:rsid w:val="7B3B62E0"/>
    <w:rsid w:val="7B3D7962"/>
    <w:rsid w:val="7C0C5586"/>
    <w:rsid w:val="7D341239"/>
    <w:rsid w:val="7E6552B9"/>
    <w:rsid w:val="DF77CD0A"/>
    <w:rsid w:val="FB9F3E52"/>
    <w:rsid w:val="FBAFC37A"/>
    <w:rsid w:val="FBEA3338"/>
    <w:rsid w:val="FC7D7B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99"/>
    <w:rPr>
      <w:szCs w:val="22"/>
    </w:rPr>
  </w:style>
  <w:style w:type="paragraph" w:styleId="3">
    <w:name w:val="Plain Text"/>
    <w:basedOn w:val="1"/>
    <w:link w:val="9"/>
    <w:qFormat/>
    <w:uiPriority w:val="99"/>
    <w:pPr>
      <w:widowControl/>
    </w:pPr>
    <w:rPr>
      <w:rFonts w:ascii="宋体" w:hAnsi="Courier New" w:cs="Courier New"/>
      <w:szCs w:val="21"/>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rPr>
  </w:style>
  <w:style w:type="character" w:customStyle="1" w:styleId="9">
    <w:name w:val="Plain Text Char"/>
    <w:basedOn w:val="8"/>
    <w:link w:val="3"/>
    <w:semiHidden/>
    <w:qFormat/>
    <w:locked/>
    <w:uiPriority w:val="99"/>
    <w:rPr>
      <w:rFonts w:ascii="宋体" w:hAnsi="Courier New" w:cs="Courier New"/>
      <w:sz w:val="21"/>
      <w:szCs w:val="21"/>
    </w:rPr>
  </w:style>
  <w:style w:type="character" w:customStyle="1" w:styleId="10">
    <w:name w:val="Footer Char"/>
    <w:basedOn w:val="8"/>
    <w:link w:val="4"/>
    <w:semiHidden/>
    <w:qFormat/>
    <w:locked/>
    <w:uiPriority w:val="99"/>
    <w:rPr>
      <w:rFonts w:cs="Times New Roman"/>
      <w:sz w:val="18"/>
      <w:szCs w:val="18"/>
    </w:rPr>
  </w:style>
  <w:style w:type="character" w:customStyle="1" w:styleId="11">
    <w:name w:val="Header Char"/>
    <w:basedOn w:val="8"/>
    <w:link w:val="5"/>
    <w:semiHidden/>
    <w:qFormat/>
    <w:locked/>
    <w:uiPriority w:val="99"/>
    <w:rPr>
      <w:rFonts w:cs="Times New Roman"/>
      <w:sz w:val="18"/>
      <w:szCs w:val="18"/>
    </w:rPr>
  </w:style>
  <w:style w:type="character" w:customStyle="1" w:styleId="12">
    <w:name w:val="NormalCharacter"/>
    <w:qFormat/>
    <w:uiPriority w:val="99"/>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836</Words>
  <Characters>905</Characters>
  <Lines>0</Lines>
  <Paragraphs>0</Paragraphs>
  <TotalTime>49</TotalTime>
  <ScaleCrop>false</ScaleCrop>
  <LinksUpToDate>false</LinksUpToDate>
  <CharactersWithSpaces>906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2022-12-18T01:22:00Z</dcterms:created>
  <dc:creator>胥波</dc:creator>
  <cp:lastModifiedBy>user</cp:lastModifiedBy>
  <cp:lastPrinted>2022-12-18T02:35:00Z</cp:lastPrinted>
  <dcterms:modified xsi:type="dcterms:W3CDTF">2023-05-10T15:55:11Z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4DB7021428DA4466B29E5675A4272D38</vt:lpwstr>
  </property>
</Properties>
</file>