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8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体检须知</w:t>
      </w:r>
    </w:p>
    <w:p>
      <w:pPr>
        <w:spacing w:line="600" w:lineRule="exact"/>
        <w:ind w:firstLine="720" w:firstLineChars="225"/>
        <w:jc w:val="center"/>
        <w:rPr>
          <w:rFonts w:hint="eastAsia" w:ascii="仿宋_GB2312" w:hAnsi="仿宋_GB2312" w:eastAsia="仿宋_GB2312" w:cs="仿宋_GB2312"/>
          <w:color w:val="000000"/>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体检考生携带移动电话等通讯设备的，须在抽取体检序号前关闭电源统一上交保管。</w:t>
      </w:r>
      <w:bookmarkStart w:id="0" w:name="_GoBack"/>
      <w:bookmarkEnd w:id="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2.体检考生须听从体检工作人员的指引,不得擅自离队，不得向工作人员透露本人、父母姓名及工作单位等信息。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3.严禁弄虚作假、冒名顶替。考生在体检过程中有串通体检工作人员作弊或者请他人顶替体检以及交换、替换化验样本等作弊行为的，体检结果无效，取消体检资格。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4.体检表第二页由受检者本人填写（用黑色签字笔或钢笔），要求字迹清楚，无涂改，病史部分要如实、逐项填齐，不能遗漏。如隐瞒病史影响体检结果的，后果自负。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5.体检前一天应注意休息，勿熬夜，不要饮酒，避免剧烈运动。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6.体检当天需进行采血、B超等检查，请在受检前禁食8-12小时。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7.女性受检者月经期间请勿做妇科及尿液检查，待经期完毕后再补检；怀孕或可能已受孕者，事先告知医护人员，勿做X光检查。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8.请配合医生认真检查所有项目，勿漏检。若自动放弃某一检查项目，将会影响聘用，后果自负。</w:t>
      </w:r>
    </w:p>
    <w:p>
      <w:pPr>
        <w:rPr>
          <w:rFonts w:hint="default" w:ascii="Times New Roman" w:hAnsi="Times New Roman" w:eastAsia="仿宋_GB2312" w:cs="Times New Roman"/>
          <w:sz w:val="32"/>
          <w:szCs w:val="32"/>
        </w:rPr>
      </w:pPr>
    </w:p>
    <w:p>
      <w:pPr>
        <w:rPr>
          <w:rFonts w:hint="eastAsia" w:ascii="仿宋_GB2312" w:hAnsi="仿宋_GB2312" w:eastAsia="仿宋_GB2312" w:cs="仿宋_GB2312"/>
          <w:sz w:val="32"/>
          <w:szCs w:val="32"/>
        </w:rPr>
      </w:pPr>
    </w:p>
    <w:sectPr>
      <w:headerReference r:id="rId3" w:type="default"/>
      <w:footerReference r:id="rId4" w:type="default"/>
      <w:footerReference r:id="rId5" w:type="even"/>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zU5ZTZjNTY1M2Q5ZmEzMTE0MGI1ZGQwZmE5OWMifQ=="/>
  </w:docVars>
  <w:rsids>
    <w:rsidRoot w:val="00000000"/>
    <w:rsid w:val="0D913655"/>
    <w:rsid w:val="41500354"/>
    <w:rsid w:val="67A1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2020-03-26T11:48:00Z</dcterms:created>
  <dc:creator>user</dc:creator>
  <cp:lastModifiedBy>蜗牛的爱</cp:lastModifiedBy>
  <dcterms:modified xsi:type="dcterms:W3CDTF">2023-01-09T02:05:23Z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6CD0FC0EB6B943708697A2C193EAC447</vt:lpwstr>
  </property>
</Properties>
</file>