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6532E">
      <w:pPr>
        <w:widowControl/>
        <w:spacing w:line="680" w:lineRule="exact"/>
        <w:jc w:val="center"/>
        <w:rPr>
          <w:rFonts w:ascii="Times New Roman" w:hAnsi="Times New Roman" w:eastAsia="方正小标宋简体" w:cs="Times New Roman"/>
          <w:b/>
          <w:bCs/>
          <w:color w:val="000000" w:themeColor="text1"/>
          <w:kern w:val="0"/>
          <w:sz w:val="44"/>
          <w:szCs w:val="44"/>
          <w14:textFill>
            <w14:solidFill>
              <w14:schemeClr w14:val="tx1"/>
            </w14:solidFill>
          </w14:textFill>
        </w:rPr>
      </w:pPr>
      <w:r>
        <w:rPr>
          <w:rFonts w:hint="eastAsia" w:ascii="Times New Roman" w:hAnsi="Times New Roman" w:eastAsia="方正小标宋简体" w:cs="Times New Roman"/>
          <w:b/>
          <w:bCs/>
          <w:color w:val="000000" w:themeColor="text1"/>
          <w:kern w:val="0"/>
          <w:sz w:val="44"/>
          <w:szCs w:val="44"/>
          <w:lang w:eastAsia="zh-CN"/>
          <w14:textFill>
            <w14:solidFill>
              <w14:schemeClr w14:val="tx1"/>
            </w14:solidFill>
          </w14:textFill>
        </w:rPr>
        <w:t>峨眉山市</w:t>
      </w:r>
      <w:r>
        <w:rPr>
          <w:rFonts w:ascii="Times New Roman" w:hAnsi="Times New Roman" w:eastAsia="方正小标宋简体" w:cs="Times New Roman"/>
          <w:b/>
          <w:bCs/>
          <w:color w:val="000000" w:themeColor="text1"/>
          <w:kern w:val="0"/>
          <w:sz w:val="44"/>
          <w:szCs w:val="44"/>
          <w14:textFill>
            <w14:solidFill>
              <w14:schemeClr w14:val="tx1"/>
            </w14:solidFill>
          </w14:textFill>
        </w:rPr>
        <w:t>人力资源和社会保障局</w:t>
      </w:r>
    </w:p>
    <w:p w14:paraId="187F6C90">
      <w:pPr>
        <w:widowControl/>
        <w:spacing w:line="68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r>
        <w:rPr>
          <w:rFonts w:ascii="Times New Roman" w:hAnsi="Times New Roman" w:eastAsia="方正小标宋简体" w:cs="Times New Roman"/>
          <w:b/>
          <w:bCs/>
          <w:color w:val="000000" w:themeColor="text1"/>
          <w:kern w:val="0"/>
          <w:sz w:val="44"/>
          <w:szCs w:val="44"/>
          <w14:textFill>
            <w14:solidFill>
              <w14:schemeClr w14:val="tx1"/>
            </w14:solidFill>
          </w14:textFill>
        </w:rPr>
        <w:t>关于</w:t>
      </w:r>
      <w:r>
        <w:rPr>
          <w:rFonts w:hint="eastAsia" w:ascii="Times New Roman" w:hAnsi="Times New Roman" w:eastAsia="方正小标宋简体" w:cs="Times New Roman"/>
          <w:b/>
          <w:bCs/>
          <w:color w:val="000000" w:themeColor="text1"/>
          <w:kern w:val="0"/>
          <w:sz w:val="44"/>
          <w:szCs w:val="44"/>
          <w:lang w:eastAsia="zh-CN"/>
          <w14:textFill>
            <w14:solidFill>
              <w14:schemeClr w14:val="tx1"/>
            </w14:solidFill>
          </w14:textFill>
        </w:rPr>
        <w:t>峨眉山市</w:t>
      </w:r>
      <w:r>
        <w:rPr>
          <w:rFonts w:hint="eastAsia" w:ascii="Times New Roman" w:hAnsi="Times New Roman" w:eastAsia="方正小标宋简体" w:cs="Times New Roman"/>
          <w:b/>
          <w:bCs/>
          <w:color w:val="000000" w:themeColor="text1"/>
          <w:kern w:val="0"/>
          <w:sz w:val="44"/>
          <w:szCs w:val="44"/>
          <w:lang w:val="en-US" w:eastAsia="zh-CN"/>
          <w14:textFill>
            <w14:solidFill>
              <w14:schemeClr w14:val="tx1"/>
            </w14:solidFill>
          </w14:textFill>
        </w:rPr>
        <w:t>2024</w:t>
      </w:r>
      <w:r>
        <w:rPr>
          <w:rFonts w:ascii="Times New Roman" w:hAnsi="Times New Roman" w:eastAsia="方正小标宋简体" w:cs="Times New Roman"/>
          <w:b/>
          <w:bCs/>
          <w:color w:val="000000" w:themeColor="text1"/>
          <w:kern w:val="0"/>
          <w:sz w:val="44"/>
          <w:szCs w:val="44"/>
          <w14:textFill>
            <w14:solidFill>
              <w14:schemeClr w14:val="tx1"/>
            </w14:solidFill>
          </w14:textFill>
        </w:rPr>
        <w:t>年招募高校毕业生“三支一扶”面试资格复审有关事项的公告</w:t>
      </w:r>
    </w:p>
    <w:p w14:paraId="37BED861">
      <w:pPr>
        <w:widowControl/>
        <w:spacing w:line="680" w:lineRule="exact"/>
        <w:jc w:val="center"/>
        <w:rPr>
          <w:rFonts w:ascii="Times New Roman" w:hAnsi="Times New Roman" w:eastAsia="仿宋_GB2312" w:cs="Times New Roman"/>
          <w:color w:val="000000" w:themeColor="text1"/>
          <w:sz w:val="32"/>
          <w:szCs w:val="32"/>
          <w14:textFill>
            <w14:solidFill>
              <w14:schemeClr w14:val="tx1"/>
            </w14:solidFill>
          </w14:textFill>
        </w:rPr>
      </w:pPr>
    </w:p>
    <w:p w14:paraId="65B2BECF">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按照</w:t>
      </w:r>
      <w:r>
        <w:rPr>
          <w:rFonts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四川省2024年高校毕业生“三支一扶”计划招募公告</w:t>
      </w:r>
      <w:r>
        <w:rPr>
          <w:rFonts w:ascii="Times New Roman" w:hAnsi="Times New Roman" w:eastAsia="仿宋_GB2312" w:cs="Times New Roman"/>
          <w:color w:val="000000" w:themeColor="text1"/>
          <w:kern w:val="0"/>
          <w:sz w:val="32"/>
          <w:szCs w:val="32"/>
          <w14:textFill>
            <w14:solidFill>
              <w14:schemeClr w14:val="tx1"/>
            </w14:solidFill>
          </w14:textFill>
        </w:rPr>
        <w:t>》要求，</w:t>
      </w:r>
      <w:r>
        <w:rPr>
          <w:rFonts w:ascii="Times New Roman" w:hAnsi="Times New Roman" w:eastAsia="仿宋_GB2312" w:cs="Times New Roman"/>
          <w:color w:val="000000" w:themeColor="text1"/>
          <w:sz w:val="32"/>
          <w:szCs w:val="32"/>
          <w14:textFill>
            <w14:solidFill>
              <w14:schemeClr w14:val="tx1"/>
            </w14:solidFill>
          </w14:textFill>
        </w:rPr>
        <w:t>现将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峨眉山市</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2024</w:t>
      </w:r>
      <w:r>
        <w:rPr>
          <w:rFonts w:ascii="Times New Roman" w:hAnsi="Times New Roman" w:eastAsia="仿宋_GB2312" w:cs="Times New Roman"/>
          <w:color w:val="000000" w:themeColor="text1"/>
          <w:kern w:val="0"/>
          <w:sz w:val="32"/>
          <w:szCs w:val="32"/>
          <w14:textFill>
            <w14:solidFill>
              <w14:schemeClr w14:val="tx1"/>
            </w14:solidFill>
          </w14:textFill>
        </w:rPr>
        <w:t>年招募高校毕业生“三支一扶”面试资格复审有关事项公告如下：</w:t>
      </w:r>
    </w:p>
    <w:p w14:paraId="55E5F1B8">
      <w:pPr>
        <w:widowControl/>
        <w:spacing w:line="600" w:lineRule="exact"/>
        <w:ind w:firstLine="640"/>
        <w:rPr>
          <w:rFonts w:ascii="Times New Roman" w:hAnsi="Times New Roman" w:eastAsia="黑体" w:cs="Times New Roman"/>
          <w:b/>
          <w:bCs/>
          <w:color w:val="000000" w:themeColor="text1"/>
          <w:kern w:val="0"/>
          <w:sz w:val="32"/>
          <w:szCs w:val="32"/>
          <w14:textFill>
            <w14:solidFill>
              <w14:schemeClr w14:val="tx1"/>
            </w14:solidFill>
          </w14:textFill>
        </w:rPr>
      </w:pPr>
      <w:r>
        <w:rPr>
          <w:rFonts w:ascii="Times New Roman" w:hAnsi="Times New Roman" w:eastAsia="黑体" w:cs="Times New Roman"/>
          <w:b/>
          <w:bCs/>
          <w:color w:val="000000" w:themeColor="text1"/>
          <w:kern w:val="0"/>
          <w:sz w:val="32"/>
          <w:szCs w:val="32"/>
          <w14:textFill>
            <w14:solidFill>
              <w14:schemeClr w14:val="tx1"/>
            </w14:solidFill>
          </w14:textFill>
        </w:rPr>
        <w:t>一、参加</w:t>
      </w: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面试</w:t>
      </w:r>
      <w:r>
        <w:rPr>
          <w:rFonts w:ascii="Times New Roman" w:hAnsi="Times New Roman" w:eastAsia="黑体" w:cs="Times New Roman"/>
          <w:b/>
          <w:bCs/>
          <w:color w:val="000000" w:themeColor="text1"/>
          <w:kern w:val="0"/>
          <w:sz w:val="32"/>
          <w:szCs w:val="32"/>
          <w14:textFill>
            <w14:solidFill>
              <w14:schemeClr w14:val="tx1"/>
            </w14:solidFill>
          </w14:textFill>
        </w:rPr>
        <w:t>资格复审人员</w:t>
      </w:r>
    </w:p>
    <w:p w14:paraId="1A872387">
      <w:pPr>
        <w:widowControl/>
        <w:spacing w:line="600" w:lineRule="exact"/>
        <w:ind w:firstLine="640"/>
        <w:rPr>
          <w:rFonts w:ascii="Times New Roman" w:hAnsi="仿宋_GB2312" w:eastAsia="仿宋_GB2312" w:cs="Times New Roman"/>
          <w:kern w:val="0"/>
          <w:sz w:val="32"/>
          <w:szCs w:val="32"/>
          <w:shd w:val="clear" w:color="auto" w:fill="FFFFFF"/>
        </w:rPr>
      </w:pPr>
      <w:r>
        <w:rPr>
          <w:rFonts w:hint="eastAsia" w:ascii="Times New Roman" w:hAnsi="仿宋_GB2312" w:eastAsia="仿宋_GB2312" w:cs="Times New Roman"/>
          <w:kern w:val="0"/>
          <w:sz w:val="32"/>
          <w:szCs w:val="32"/>
          <w:shd w:val="clear" w:color="auto" w:fill="FFFFFF"/>
        </w:rPr>
        <w:t>根据同岗位考生笔试成绩，按照招募岗位招募名额的3倍，从高分到低分依次确定进入资格复审人员名单。拟进入资格复审的最后一名笔试成绩相同的并列人员一并进入资格复审。进入资格复审人数达不到招募名额3倍的岗位，该岗位符合条件的笔试人员全部进入资格复审</w:t>
      </w:r>
      <w:r>
        <w:rPr>
          <w:rFonts w:ascii="Times New Roman" w:hAnsi="仿宋_GB2312" w:eastAsia="仿宋_GB2312" w:cs="Times New Roman"/>
          <w:kern w:val="0"/>
          <w:sz w:val="32"/>
          <w:szCs w:val="32"/>
          <w:shd w:val="clear" w:color="auto" w:fill="FFFFFF"/>
        </w:rPr>
        <w:t>（具体名单详见附件）。</w:t>
      </w:r>
    </w:p>
    <w:p w14:paraId="60B6DF1A">
      <w:pPr>
        <w:widowControl/>
        <w:spacing w:line="600" w:lineRule="exact"/>
        <w:ind w:firstLine="640"/>
        <w:rPr>
          <w:rFonts w:ascii="Times New Roman" w:hAnsi="Times New Roman" w:eastAsia="黑体" w:cs="Times New Roman"/>
          <w:b/>
          <w:bCs/>
          <w:color w:val="000000" w:themeColor="text1"/>
          <w:kern w:val="0"/>
          <w:sz w:val="32"/>
          <w:szCs w:val="32"/>
          <w14:textFill>
            <w14:solidFill>
              <w14:schemeClr w14:val="tx1"/>
            </w14:solidFill>
          </w14:textFill>
        </w:rPr>
      </w:pPr>
      <w:r>
        <w:rPr>
          <w:rFonts w:ascii="Times New Roman" w:hAnsi="Times New Roman" w:eastAsia="黑体" w:cs="Times New Roman"/>
          <w:b/>
          <w:bCs/>
          <w:color w:val="000000" w:themeColor="text1"/>
          <w:kern w:val="0"/>
          <w:sz w:val="32"/>
          <w:szCs w:val="32"/>
          <w14:textFill>
            <w14:solidFill>
              <w14:schemeClr w14:val="tx1"/>
            </w14:solidFill>
          </w14:textFill>
        </w:rPr>
        <w:t>二、</w:t>
      </w: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面试</w:t>
      </w:r>
      <w:r>
        <w:rPr>
          <w:rFonts w:ascii="Times New Roman" w:hAnsi="Times New Roman" w:eastAsia="黑体" w:cs="Times New Roman"/>
          <w:b/>
          <w:bCs/>
          <w:color w:val="000000" w:themeColor="text1"/>
          <w:kern w:val="0"/>
          <w:sz w:val="32"/>
          <w:szCs w:val="32"/>
          <w14:textFill>
            <w14:solidFill>
              <w14:schemeClr w14:val="tx1"/>
            </w14:solidFill>
          </w14:textFill>
        </w:rPr>
        <w:t>资格复审时间、地点</w:t>
      </w:r>
    </w:p>
    <w:p w14:paraId="6D9DBB30">
      <w:pPr>
        <w:widowControl/>
        <w:spacing w:line="600" w:lineRule="exact"/>
        <w:ind w:firstLine="640"/>
        <w:rPr>
          <w:rFonts w:ascii="Times New Roman" w:hAnsi="Times New Roman" w:eastAsia="仿宋_GB2312" w:cs="Times New Roman"/>
          <w:color w:val="000000" w:themeColor="text1"/>
          <w:kern w:val="0"/>
          <w:sz w:val="32"/>
          <w:szCs w:val="32"/>
          <w:highlight w:val="none"/>
          <w14:textFill>
            <w14:solidFill>
              <w14:schemeClr w14:val="tx1"/>
            </w14:solidFill>
          </w14:textFill>
        </w:rPr>
      </w:pPr>
      <w:r>
        <w:rPr>
          <w:rFonts w:ascii="Times New Roman" w:hAnsi="仿宋_GB2312" w:eastAsia="仿宋_GB2312" w:cs="Times New Roman"/>
          <w:kern w:val="0"/>
          <w:sz w:val="32"/>
          <w:szCs w:val="32"/>
          <w:highlight w:val="none"/>
          <w:shd w:val="clear" w:color="auto" w:fill="FFFFFF"/>
        </w:rPr>
        <w:t>面试资格复审定于</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2024</w:t>
      </w:r>
      <w:r>
        <w:rPr>
          <w:rFonts w:ascii="Times New Roman" w:hAnsi="Times New Roman" w:eastAsia="仿宋_GB2312" w:cs="Times New Roman"/>
          <w:color w:val="000000" w:themeColor="text1"/>
          <w:kern w:val="0"/>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w:t>
      </w:r>
      <w:r>
        <w:rPr>
          <w:rFonts w:ascii="Times New Roman" w:hAnsi="Times New Roman" w:eastAsia="仿宋_GB2312" w:cs="Times New Roman"/>
          <w:color w:val="000000" w:themeColor="text1"/>
          <w:kern w:val="0"/>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17</w:t>
      </w:r>
      <w:r>
        <w:rPr>
          <w:rFonts w:ascii="Times New Roman" w:hAnsi="Times New Roman" w:eastAsia="仿宋_GB2312" w:cs="Times New Roman"/>
          <w:color w:val="000000" w:themeColor="text1"/>
          <w:kern w:val="0"/>
          <w:sz w:val="32"/>
          <w:szCs w:val="32"/>
          <w:highlight w:val="none"/>
          <w14:textFill>
            <w14:solidFill>
              <w14:schemeClr w14:val="tx1"/>
            </w14:solidFill>
          </w14:textFill>
        </w:rPr>
        <w:t>日上午9：00—12：00，下午</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w:t>
      </w:r>
      <w:r>
        <w:rPr>
          <w:rFonts w:ascii="Times New Roman" w:hAnsi="Times New Roman" w:eastAsia="仿宋_GB2312" w:cs="Times New Roman"/>
          <w:color w:val="000000" w:themeColor="text1"/>
          <w:kern w:val="0"/>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0</w:t>
      </w:r>
      <w:r>
        <w:rPr>
          <w:rFonts w:ascii="Times New Roman" w:hAnsi="Times New Roman" w:eastAsia="仿宋_GB2312" w:cs="Times New Roman"/>
          <w:color w:val="000000" w:themeColor="text1"/>
          <w:kern w:val="0"/>
          <w:sz w:val="32"/>
          <w:szCs w:val="32"/>
          <w:highlight w:val="none"/>
          <w14:textFill>
            <w14:solidFill>
              <w14:schemeClr w14:val="tx1"/>
            </w14:solidFill>
          </w14:textFill>
        </w:rPr>
        <w:t>0—5：00</w:t>
      </w:r>
      <w:r>
        <w:rPr>
          <w:rFonts w:ascii="Times New Roman" w:hAnsi="仿宋_GB2312" w:eastAsia="仿宋_GB2312" w:cs="Times New Roman"/>
          <w:kern w:val="0"/>
          <w:sz w:val="32"/>
          <w:szCs w:val="32"/>
          <w:highlight w:val="none"/>
          <w:shd w:val="clear" w:color="auto" w:fill="FFFFFF"/>
        </w:rPr>
        <w:t>在</w:t>
      </w:r>
      <w:r>
        <w:rPr>
          <w:rFonts w:hint="eastAsia" w:ascii="Times New Roman" w:hAnsi="仿宋_GB2312" w:eastAsia="仿宋_GB2312" w:cs="Times New Roman"/>
          <w:kern w:val="0"/>
          <w:sz w:val="32"/>
          <w:szCs w:val="32"/>
          <w:highlight w:val="none"/>
          <w:shd w:val="clear" w:color="auto" w:fill="FFFFFF"/>
          <w:lang w:eastAsia="zh-CN"/>
        </w:rPr>
        <w:t>峨眉山市大佛南路</w:t>
      </w:r>
      <w:r>
        <w:rPr>
          <w:rFonts w:hint="eastAsia" w:ascii="Times New Roman" w:hAnsi="仿宋_GB2312" w:eastAsia="仿宋_GB2312" w:cs="Times New Roman"/>
          <w:kern w:val="0"/>
          <w:sz w:val="32"/>
          <w:szCs w:val="32"/>
          <w:highlight w:val="none"/>
          <w:shd w:val="clear" w:color="auto" w:fill="FFFFFF"/>
          <w:lang w:val="en-US" w:eastAsia="zh-CN"/>
        </w:rPr>
        <w:t>33号</w:t>
      </w:r>
      <w:r>
        <w:rPr>
          <w:rFonts w:ascii="Times New Roman" w:hAnsi="Times New Roman" w:eastAsia="仿宋_GB2312" w:cs="Times New Roman"/>
          <w:color w:val="000000" w:themeColor="text1"/>
          <w:kern w:val="0"/>
          <w:sz w:val="32"/>
          <w:szCs w:val="32"/>
          <w:highlight w:val="none"/>
          <w14:textFill>
            <w14:solidFill>
              <w14:schemeClr w14:val="tx1"/>
            </w14:solidFill>
          </w14:textFill>
        </w:rPr>
        <w:t>人力资源和社会保障局</w:t>
      </w:r>
      <w:r>
        <w:rPr>
          <w:rFonts w:hint="eastAsia" w:ascii="Times New Roman" w:hAnsi="Times New Roman" w:eastAsia="仿宋_GB2312" w:cs="Times New Roman"/>
          <w:color w:val="000000" w:themeColor="text1"/>
          <w:kern w:val="0"/>
          <w:sz w:val="32"/>
          <w:szCs w:val="32"/>
          <w:highlight w:val="none"/>
          <w:lang w:eastAsia="zh-CN"/>
          <w14:textFill>
            <w14:solidFill>
              <w14:schemeClr w14:val="tx1"/>
            </w14:solidFill>
          </w14:textFill>
        </w:rPr>
        <w:t>五楼</w:t>
      </w:r>
      <w:r>
        <w:rPr>
          <w:rFonts w:ascii="Times New Roman" w:hAnsi="Times New Roman" w:eastAsia="仿宋_GB2312" w:cs="Times New Roman"/>
          <w:color w:val="000000" w:themeColor="text1"/>
          <w:kern w:val="0"/>
          <w:sz w:val="32"/>
          <w:szCs w:val="32"/>
          <w:highlight w:val="none"/>
          <w14:textFill>
            <w14:solidFill>
              <w14:schemeClr w14:val="tx1"/>
            </w14:solidFill>
          </w14:textFill>
        </w:rPr>
        <w:t>会议室</w:t>
      </w:r>
      <w:r>
        <w:rPr>
          <w:rFonts w:ascii="Times New Roman" w:hAnsi="仿宋_GB2312" w:eastAsia="仿宋_GB2312" w:cs="Times New Roman"/>
          <w:kern w:val="0"/>
          <w:sz w:val="32"/>
          <w:szCs w:val="32"/>
          <w:highlight w:val="none"/>
          <w:shd w:val="clear" w:color="auto" w:fill="FFFFFF"/>
        </w:rPr>
        <w:t>进行。</w:t>
      </w:r>
    </w:p>
    <w:p w14:paraId="685C1FAE">
      <w:pPr>
        <w:widowControl/>
        <w:spacing w:line="600" w:lineRule="exact"/>
        <w:ind w:firstLine="640"/>
        <w:rPr>
          <w:rFonts w:ascii="Times New Roman" w:hAnsi="Times New Roman" w:eastAsia="黑体" w:cs="Times New Roman"/>
          <w:b/>
          <w:bCs/>
          <w:color w:val="000000" w:themeColor="text1"/>
          <w:kern w:val="0"/>
          <w:sz w:val="32"/>
          <w:szCs w:val="32"/>
          <w14:textFill>
            <w14:solidFill>
              <w14:schemeClr w14:val="tx1"/>
            </w14:solidFill>
          </w14:textFill>
        </w:rPr>
      </w:pPr>
      <w:r>
        <w:rPr>
          <w:rFonts w:ascii="Times New Roman" w:hAnsi="Times New Roman" w:eastAsia="黑体" w:cs="Times New Roman"/>
          <w:b/>
          <w:bCs/>
          <w:color w:val="000000" w:themeColor="text1"/>
          <w:kern w:val="0"/>
          <w:sz w:val="32"/>
          <w:szCs w:val="32"/>
          <w14:textFill>
            <w14:solidFill>
              <w14:schemeClr w14:val="tx1"/>
            </w14:solidFill>
          </w14:textFill>
        </w:rPr>
        <w:t>三、</w:t>
      </w: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面试</w:t>
      </w:r>
      <w:r>
        <w:rPr>
          <w:rFonts w:ascii="Times New Roman" w:hAnsi="Times New Roman" w:eastAsia="黑体" w:cs="Times New Roman"/>
          <w:b/>
          <w:bCs/>
          <w:color w:val="000000" w:themeColor="text1"/>
          <w:kern w:val="0"/>
          <w:sz w:val="32"/>
          <w:szCs w:val="32"/>
          <w14:textFill>
            <w14:solidFill>
              <w14:schemeClr w14:val="tx1"/>
            </w14:solidFill>
          </w14:textFill>
        </w:rPr>
        <w:t>资格复审所需资料</w:t>
      </w:r>
    </w:p>
    <w:p w14:paraId="2A1482FD">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请进入面试考生持本人有效居民身份证（或带</w:t>
      </w:r>
      <w:r>
        <w:rPr>
          <w:rFonts w:hint="eastAsia" w:ascii="Times New Roman" w:hAnsi="Times New Roman" w:eastAsia="仿宋_GB2312" w:cs="Times New Roman"/>
          <w:color w:val="000000" w:themeColor="text1"/>
          <w:kern w:val="0"/>
          <w:sz w:val="32"/>
          <w:szCs w:val="32"/>
          <w14:textFill>
            <w14:solidFill>
              <w14:schemeClr w14:val="tx1"/>
            </w14:solidFill>
          </w14:textFill>
        </w:rPr>
        <w:t>近期</w:t>
      </w:r>
      <w:r>
        <w:rPr>
          <w:rFonts w:ascii="Times New Roman" w:hAnsi="Times New Roman" w:eastAsia="仿宋_GB2312" w:cs="Times New Roman"/>
          <w:color w:val="000000" w:themeColor="text1"/>
          <w:kern w:val="0"/>
          <w:sz w:val="32"/>
          <w:szCs w:val="32"/>
          <w14:textFill>
            <w14:solidFill>
              <w14:schemeClr w14:val="tx1"/>
            </w14:solidFill>
          </w14:textFill>
        </w:rPr>
        <w:t>照片的社保卡）、毕业证原件、《高校毕业生“三支一扶”计划招募考生信息表》及其他需要提供的证明材料</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暂未取得毕业证的应届毕业生出具本人学生证（无学生证的，出具所在学校主管毕业生就业工作部门开具的院系、学历层次和专业等情况证明）。签订服务协议前仍未取得毕业证及岗位要求相关资格证书的，视为不合格，取消招募资格。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招募岗位专业条件涉及专业方向或专业认定有异议的，由招募单位负责审查认定。若政策规定需要单位同意才能报考的，还须提供所在单位出具的同意报考证明</w:t>
      </w:r>
      <w:r>
        <w:rPr>
          <w:rFonts w:ascii="Times New Roman" w:hAnsi="Times New Roman" w:eastAsia="仿宋_GB2312" w:cs="Times New Roman"/>
          <w:color w:val="000000" w:themeColor="text1"/>
          <w:kern w:val="0"/>
          <w:sz w:val="32"/>
          <w:szCs w:val="32"/>
          <w14:textFill>
            <w14:solidFill>
              <w14:schemeClr w14:val="tx1"/>
            </w14:solidFill>
          </w14:textFill>
        </w:rPr>
        <w:t>。</w:t>
      </w:r>
    </w:p>
    <w:p w14:paraId="43AC1F00">
      <w:pPr>
        <w:widowControl/>
        <w:spacing w:line="600" w:lineRule="exact"/>
        <w:ind w:firstLine="640"/>
        <w:rPr>
          <w:rFonts w:hint="eastAsia" w:ascii="Times New Roman" w:hAnsi="Times New Roman" w:eastAsia="仿宋_GB2312" w:cs="Times New Roman"/>
          <w:b/>
          <w:bCs/>
          <w:color w:val="000000" w:themeColor="text1"/>
          <w:sz w:val="32"/>
          <w:szCs w:val="32"/>
          <w14:textFill>
            <w14:solidFill>
              <w14:schemeClr w14:val="tx1"/>
            </w14:solidFill>
          </w14:textFill>
        </w:rPr>
      </w:pPr>
      <w:r>
        <w:rPr>
          <w:rFonts w:hint="eastAsia" w:ascii="Times New Roman" w:hAnsi="Times New Roman" w:eastAsia="仿宋_GB2312" w:cs="Times New Roman"/>
          <w:b/>
          <w:bCs/>
          <w:color w:val="000000" w:themeColor="text1"/>
          <w:sz w:val="32"/>
          <w:szCs w:val="32"/>
          <w14:textFill>
            <w14:solidFill>
              <w14:schemeClr w14:val="tx1"/>
            </w14:solidFill>
          </w14:textFill>
        </w:rPr>
        <w:t>未在规定时限内参加资格复审的，视为考生自动放弃面试资格。</w:t>
      </w:r>
    </w:p>
    <w:p w14:paraId="4FDFF2BF">
      <w:pPr>
        <w:widowControl/>
        <w:numPr>
          <w:ilvl w:val="0"/>
          <w:numId w:val="1"/>
        </w:numPr>
        <w:spacing w:line="600" w:lineRule="exact"/>
        <w:ind w:firstLine="640"/>
        <w:rPr>
          <w:rFonts w:ascii="Times New Roman" w:hAnsi="Times New Roman" w:eastAsia="黑体" w:cs="Times New Roman"/>
          <w:b/>
          <w:bCs/>
          <w:color w:val="000000" w:themeColor="text1"/>
          <w:kern w:val="0"/>
          <w:sz w:val="32"/>
          <w:szCs w:val="32"/>
          <w14:textFill>
            <w14:solidFill>
              <w14:schemeClr w14:val="tx1"/>
            </w14:solidFill>
          </w14:textFill>
        </w:rPr>
      </w:pPr>
      <w:r>
        <w:rPr>
          <w:rFonts w:ascii="Times New Roman" w:hAnsi="Times New Roman" w:eastAsia="黑体" w:cs="Times New Roman"/>
          <w:b/>
          <w:bCs/>
          <w:color w:val="000000" w:themeColor="text1"/>
          <w:kern w:val="0"/>
          <w:sz w:val="32"/>
          <w:szCs w:val="32"/>
          <w14:textFill>
            <w14:solidFill>
              <w14:schemeClr w14:val="tx1"/>
            </w14:solidFill>
          </w14:textFill>
        </w:rPr>
        <w:t>递补面试资格复审</w:t>
      </w:r>
    </w:p>
    <w:p w14:paraId="16996F60">
      <w:pPr>
        <w:widowControl/>
        <w:spacing w:line="600" w:lineRule="exact"/>
        <w:ind w:firstLine="640"/>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14:textFill>
            <w14:solidFill>
              <w14:schemeClr w14:val="tx1"/>
            </w14:solidFill>
          </w14:textFill>
        </w:rPr>
        <w:t>因资格复审不合格或考生自动放弃出现面试人选缺额，在报考同一岗位的考生中，按笔试成绩由高到低的顺序依次递补（仅递补一次）。</w:t>
      </w:r>
    </w:p>
    <w:p w14:paraId="632E6EDB">
      <w:pPr>
        <w:widowControl/>
        <w:spacing w:line="600" w:lineRule="exact"/>
        <w:ind w:firstLine="640"/>
        <w:rPr>
          <w:rFonts w:hint="eastAsia" w:ascii="Times New Roman" w:hAnsi="仿宋_GB2312" w:eastAsia="仿宋_GB2312" w:cs="Times New Roman"/>
          <w:kern w:val="0"/>
          <w:sz w:val="32"/>
          <w:szCs w:val="32"/>
          <w:shd w:val="clear" w:color="auto" w:fill="FFFFFF"/>
          <w:lang w:eastAsia="zh-CN"/>
        </w:rPr>
      </w:pPr>
      <w:r>
        <w:rPr>
          <w:rFonts w:ascii="Times New Roman" w:hAnsi="仿宋_GB2312" w:eastAsia="仿宋_GB2312" w:cs="Times New Roman"/>
          <w:kern w:val="0"/>
          <w:sz w:val="32"/>
          <w:szCs w:val="32"/>
          <w:shd w:val="clear" w:color="auto" w:fill="FFFFFF"/>
        </w:rPr>
        <w:t>递补公告及递补人员名单将于</w:t>
      </w:r>
      <w:r>
        <w:rPr>
          <w:rFonts w:hint="eastAsia" w:ascii="Times New Roman" w:hAnsi="仿宋_GB2312" w:eastAsia="仿宋_GB2312" w:cs="Times New Roman"/>
          <w:kern w:val="0"/>
          <w:sz w:val="32"/>
          <w:szCs w:val="32"/>
          <w:highlight w:val="none"/>
          <w:shd w:val="clear" w:color="auto" w:fill="FFFFFF"/>
          <w:lang w:val="en-US" w:eastAsia="zh-CN"/>
        </w:rPr>
        <w:t>2024年</w:t>
      </w:r>
      <w:r>
        <w:rPr>
          <w:rFonts w:ascii="Times New Roman" w:hAnsi="Times New Roman" w:eastAsia="仿宋_GB2312" w:cs="Times New Roman"/>
          <w:kern w:val="0"/>
          <w:sz w:val="32"/>
          <w:szCs w:val="32"/>
          <w:highlight w:val="none"/>
          <w:shd w:val="clear" w:color="auto" w:fill="FFFFFF"/>
        </w:rPr>
        <w:t>7</w:t>
      </w:r>
      <w:r>
        <w:rPr>
          <w:rFonts w:ascii="Times New Roman" w:hAnsi="仿宋_GB2312" w:eastAsia="仿宋_GB2312" w:cs="Times New Roman"/>
          <w:kern w:val="0"/>
          <w:sz w:val="32"/>
          <w:szCs w:val="32"/>
          <w:highlight w:val="none"/>
          <w:shd w:val="clear" w:color="auto" w:fill="FFFFFF"/>
        </w:rPr>
        <w:t>月</w:t>
      </w:r>
      <w:r>
        <w:rPr>
          <w:rFonts w:hint="eastAsia" w:ascii="Times New Roman" w:hAnsi="Times New Roman" w:eastAsia="仿宋_GB2312" w:cs="Times New Roman"/>
          <w:kern w:val="0"/>
          <w:sz w:val="32"/>
          <w:szCs w:val="32"/>
          <w:highlight w:val="none"/>
          <w:shd w:val="clear" w:color="auto" w:fill="FFFFFF"/>
          <w:lang w:val="en-US" w:eastAsia="zh-CN"/>
        </w:rPr>
        <w:t>18</w:t>
      </w:r>
      <w:r>
        <w:rPr>
          <w:rFonts w:ascii="Times New Roman" w:hAnsi="仿宋_GB2312" w:eastAsia="仿宋_GB2312" w:cs="Times New Roman"/>
          <w:kern w:val="0"/>
          <w:sz w:val="32"/>
          <w:szCs w:val="32"/>
          <w:highlight w:val="none"/>
          <w:shd w:val="clear" w:color="auto" w:fill="FFFFFF"/>
        </w:rPr>
        <w:t>日</w:t>
      </w:r>
      <w:r>
        <w:rPr>
          <w:rFonts w:ascii="Times New Roman" w:hAnsi="仿宋_GB2312" w:eastAsia="仿宋_GB2312" w:cs="Times New Roman"/>
          <w:kern w:val="0"/>
          <w:sz w:val="32"/>
          <w:szCs w:val="32"/>
          <w:shd w:val="clear" w:color="auto" w:fill="FFFFFF"/>
        </w:rPr>
        <w:t>在</w:t>
      </w:r>
      <w:r>
        <w:rPr>
          <w:rFonts w:hint="eastAsia" w:ascii="Times New Roman" w:hAnsi="仿宋_GB2312" w:eastAsia="仿宋_GB2312" w:cs="Times New Roman"/>
          <w:kern w:val="0"/>
          <w:sz w:val="32"/>
          <w:szCs w:val="32"/>
          <w:shd w:val="clear" w:color="auto" w:fill="FFFFFF"/>
          <w:lang w:eastAsia="zh-CN"/>
        </w:rPr>
        <w:t>峨眉山市</w:t>
      </w:r>
      <w:r>
        <w:rPr>
          <w:rFonts w:ascii="Times New Roman" w:hAnsi="仿宋_GB2312" w:eastAsia="仿宋_GB2312" w:cs="Times New Roman"/>
          <w:kern w:val="0"/>
          <w:sz w:val="32"/>
          <w:szCs w:val="32"/>
          <w:shd w:val="clear" w:color="auto" w:fill="FFFFFF"/>
        </w:rPr>
        <w:t>人民政府网（</w:t>
      </w:r>
      <w:r>
        <w:rPr>
          <w:rFonts w:hint="eastAsia" w:ascii="Times New Roman" w:hAnsi="Times New Roman" w:eastAsia="仿宋_GB2312" w:cs="Times New Roman"/>
          <w:kern w:val="0"/>
          <w:sz w:val="32"/>
          <w:szCs w:val="32"/>
          <w:shd w:val="clear" w:color="auto" w:fill="FFFFFF"/>
        </w:rPr>
        <w:t>http://www.emeishan.gov.cn/</w:t>
      </w:r>
      <w:r>
        <w:rPr>
          <w:rFonts w:ascii="Times New Roman" w:hAnsi="仿宋_GB2312" w:eastAsia="仿宋_GB2312" w:cs="Times New Roman"/>
          <w:kern w:val="0"/>
          <w:sz w:val="32"/>
          <w:szCs w:val="32"/>
          <w:shd w:val="clear" w:color="auto" w:fill="FFFFFF"/>
        </w:rPr>
        <w:t>）公布。请有可能进入递补</w:t>
      </w:r>
      <w:r>
        <w:rPr>
          <w:rFonts w:hint="eastAsia" w:ascii="Times New Roman" w:hAnsi="仿宋_GB2312" w:eastAsia="仿宋_GB2312" w:cs="Times New Roman"/>
          <w:kern w:val="0"/>
          <w:sz w:val="32"/>
          <w:szCs w:val="32"/>
          <w:shd w:val="clear" w:color="auto" w:fill="FFFFFF"/>
          <w:lang w:eastAsia="zh-CN"/>
        </w:rPr>
        <w:t>面试</w:t>
      </w:r>
      <w:r>
        <w:rPr>
          <w:rFonts w:ascii="Times New Roman" w:hAnsi="仿宋_GB2312" w:eastAsia="仿宋_GB2312" w:cs="Times New Roman"/>
          <w:kern w:val="0"/>
          <w:sz w:val="32"/>
          <w:szCs w:val="32"/>
          <w:shd w:val="clear" w:color="auto" w:fill="FFFFFF"/>
        </w:rPr>
        <w:t>资格复审的考生密切关注</w:t>
      </w:r>
      <w:r>
        <w:rPr>
          <w:rFonts w:hint="eastAsia" w:ascii="Times New Roman" w:hAnsi="仿宋_GB2312" w:eastAsia="仿宋_GB2312" w:cs="Times New Roman"/>
          <w:kern w:val="0"/>
          <w:sz w:val="32"/>
          <w:szCs w:val="32"/>
          <w:shd w:val="clear" w:color="auto" w:fill="FFFFFF"/>
          <w:lang w:eastAsia="zh-CN"/>
        </w:rPr>
        <w:t>。</w:t>
      </w:r>
    </w:p>
    <w:p w14:paraId="0716C197">
      <w:pPr>
        <w:widowControl/>
        <w:numPr>
          <w:ilvl w:val="0"/>
          <w:numId w:val="1"/>
        </w:numPr>
        <w:spacing w:line="600" w:lineRule="exact"/>
        <w:ind w:firstLine="640"/>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pP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面试通知书</w:t>
      </w:r>
    </w:p>
    <w:p w14:paraId="0C602746">
      <w:pPr>
        <w:widowControl/>
        <w:spacing w:line="600" w:lineRule="exact"/>
        <w:ind w:firstLine="640"/>
        <w:jc w:val="both"/>
        <w:rPr>
          <w:rFonts w:hint="eastAsia" w:ascii="Times New Roman" w:hAnsi="仿宋_GB2312" w:eastAsia="仿宋_GB2312" w:cs="Times New Roman"/>
          <w:kern w:val="0"/>
          <w:sz w:val="32"/>
          <w:szCs w:val="32"/>
          <w:shd w:val="clear" w:color="auto" w:fill="FFFFFF"/>
          <w:lang w:eastAsia="zh-CN"/>
        </w:rPr>
      </w:pPr>
      <w:r>
        <w:rPr>
          <w:rFonts w:hint="eastAsia" w:ascii="Times New Roman" w:hAnsi="仿宋_GB2312" w:eastAsia="仿宋_GB2312" w:cs="Times New Roman"/>
          <w:kern w:val="0"/>
          <w:sz w:val="32"/>
          <w:szCs w:val="32"/>
          <w:shd w:val="clear" w:color="auto" w:fill="FFFFFF"/>
          <w:lang w:eastAsia="zh-CN"/>
        </w:rPr>
        <w:t>通过面试资格复审的人员，发给《面试通知书》。考生须按《面试通知书》的要求，于指定的时间到指定的地点参加面试，未按规定参加面试的考生，视为自动放弃面试及下一招募环节。</w:t>
      </w:r>
    </w:p>
    <w:p w14:paraId="57291614">
      <w:pPr>
        <w:widowControl/>
        <w:numPr>
          <w:ilvl w:val="0"/>
          <w:numId w:val="1"/>
        </w:numPr>
        <w:spacing w:line="600" w:lineRule="exact"/>
        <w:ind w:firstLine="640"/>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pP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其他事项</w:t>
      </w:r>
    </w:p>
    <w:p w14:paraId="517A47A7">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（一）本次招募后续事项将在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峨眉山市</w:t>
      </w:r>
      <w:r>
        <w:rPr>
          <w:rFonts w:ascii="Times New Roman" w:hAnsi="Times New Roman" w:eastAsia="仿宋_GB2312" w:cs="Times New Roman"/>
          <w:color w:val="000000" w:themeColor="text1"/>
          <w:kern w:val="0"/>
          <w:sz w:val="32"/>
          <w:szCs w:val="32"/>
          <w14:textFill>
            <w14:solidFill>
              <w14:schemeClr w14:val="tx1"/>
            </w14:solidFill>
          </w14:textFill>
        </w:rPr>
        <w:t>人民政府网（</w:t>
      </w:r>
      <w:r>
        <w:rPr>
          <w:rFonts w:hint="eastAsia" w:ascii="Times New Roman" w:hAnsi="Times New Roman" w:eastAsia="仿宋_GB2312" w:cs="Times New Roman"/>
          <w:b w:val="0"/>
          <w:bCs w:val="0"/>
          <w:color w:val="000000" w:themeColor="text1"/>
          <w:kern w:val="0"/>
          <w:sz w:val="32"/>
          <w:szCs w:val="32"/>
          <w14:textFill>
            <w14:solidFill>
              <w14:schemeClr w14:val="tx1"/>
            </w14:solidFill>
          </w14:textFill>
        </w:rPr>
        <w:t>http://www.emeishan.gov.cn/</w:t>
      </w:r>
      <w:r>
        <w:rPr>
          <w:rFonts w:ascii="Times New Roman" w:hAnsi="Times New Roman" w:eastAsia="仿宋_GB2312" w:cs="Times New Roman"/>
          <w:color w:val="000000" w:themeColor="text1"/>
          <w:kern w:val="0"/>
          <w:sz w:val="32"/>
          <w:szCs w:val="32"/>
          <w14:textFill>
            <w14:solidFill>
              <w14:schemeClr w14:val="tx1"/>
            </w14:solidFill>
          </w14:textFill>
        </w:rPr>
        <w:t>）公布；</w:t>
      </w:r>
    </w:p>
    <w:p w14:paraId="29B5D391">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（二）因考生不主动、不按要求登录网站查阅相关信息以及通讯不畅，影响本人招募到岗的，责任由考生自负。</w:t>
      </w:r>
    </w:p>
    <w:p w14:paraId="014F5449">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（三）资格审查工作将贯穿招募的全过程，任何环节如发现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考生</w:t>
      </w:r>
      <w:r>
        <w:rPr>
          <w:rFonts w:ascii="Times New Roman" w:hAnsi="Times New Roman" w:eastAsia="仿宋_GB2312" w:cs="Times New Roman"/>
          <w:color w:val="000000" w:themeColor="text1"/>
          <w:kern w:val="0"/>
          <w:sz w:val="32"/>
          <w:szCs w:val="32"/>
          <w14:textFill>
            <w14:solidFill>
              <w14:schemeClr w14:val="tx1"/>
            </w14:solidFill>
          </w14:textFill>
        </w:rPr>
        <w:t>不符合报考资格条件或弄虚作假，将随时取消考试（招募）资格，所造成的一切损失由</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考生</w:t>
      </w:r>
      <w:r>
        <w:rPr>
          <w:rFonts w:ascii="Times New Roman" w:hAnsi="Times New Roman" w:eastAsia="仿宋_GB2312" w:cs="Times New Roman"/>
          <w:color w:val="000000" w:themeColor="text1"/>
          <w:kern w:val="0"/>
          <w:sz w:val="32"/>
          <w:szCs w:val="32"/>
          <w14:textFill>
            <w14:solidFill>
              <w14:schemeClr w14:val="tx1"/>
            </w14:solidFill>
          </w14:textFill>
        </w:rPr>
        <w:t>本人承担。</w:t>
      </w:r>
    </w:p>
    <w:p w14:paraId="638B0D7D">
      <w:pPr>
        <w:widowControl/>
        <w:spacing w:line="600" w:lineRule="exact"/>
        <w:ind w:firstLine="640"/>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本公告未尽事宜，请拨打电话咨询</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峨眉山市</w:t>
      </w:r>
      <w:bookmarkStart w:id="0" w:name="_GoBack"/>
      <w:bookmarkEnd w:id="0"/>
      <w:r>
        <w:rPr>
          <w:rFonts w:ascii="Times New Roman" w:hAnsi="Times New Roman" w:eastAsia="仿宋_GB2312" w:cs="Times New Roman"/>
          <w:color w:val="000000" w:themeColor="text1"/>
          <w:kern w:val="0"/>
          <w:sz w:val="32"/>
          <w:szCs w:val="32"/>
          <w14:textFill>
            <w14:solidFill>
              <w14:schemeClr w14:val="tx1"/>
            </w14:solidFill>
          </w14:textFill>
        </w:rPr>
        <w:t>人力资源社会保障局0833-</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5529004</w:t>
      </w:r>
    </w:p>
    <w:p w14:paraId="7993DDEE">
      <w:pPr>
        <w:spacing w:line="600" w:lineRule="exact"/>
        <w:rPr>
          <w:rFonts w:ascii="Times New Roman" w:hAnsi="Times New Roman" w:eastAsia="仿宋_GB2312" w:cs="Times New Roman"/>
          <w:color w:val="000000" w:themeColor="text1"/>
          <w:sz w:val="32"/>
          <w:szCs w:val="32"/>
          <w14:textFill>
            <w14:solidFill>
              <w14:schemeClr w14:val="tx1"/>
            </w14:solidFill>
          </w14:textFill>
        </w:rPr>
      </w:pPr>
    </w:p>
    <w:p w14:paraId="4238EFFA">
      <w:pPr>
        <w:widowControl/>
        <w:spacing w:line="600" w:lineRule="exact"/>
        <w:ind w:left="1598" w:leftChars="304" w:hanging="960" w:hangingChars="3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峨眉山市</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2024</w:t>
      </w:r>
      <w:r>
        <w:rPr>
          <w:rFonts w:ascii="Times New Roman" w:hAnsi="Times New Roman" w:eastAsia="仿宋_GB2312" w:cs="Times New Roman"/>
          <w:color w:val="000000" w:themeColor="text1"/>
          <w:kern w:val="0"/>
          <w:sz w:val="32"/>
          <w:szCs w:val="32"/>
          <w14:textFill>
            <w14:solidFill>
              <w14:schemeClr w14:val="tx1"/>
            </w14:solidFill>
          </w14:textFill>
        </w:rPr>
        <w:t>年招募高校毕业生“三支一扶”进入面试资格</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复审</w:t>
      </w:r>
      <w:r>
        <w:rPr>
          <w:rFonts w:ascii="Times New Roman" w:hAnsi="Times New Roman" w:eastAsia="仿宋_GB2312" w:cs="Times New Roman"/>
          <w:color w:val="000000" w:themeColor="text1"/>
          <w:kern w:val="0"/>
          <w:sz w:val="32"/>
          <w:szCs w:val="32"/>
          <w14:textFill>
            <w14:solidFill>
              <w14:schemeClr w14:val="tx1"/>
            </w14:solidFill>
          </w14:textFill>
        </w:rPr>
        <w:t>人员名单</w:t>
      </w:r>
    </w:p>
    <w:p w14:paraId="261DD4F8">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p>
    <w:p w14:paraId="0BA60BE7">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p>
    <w:p w14:paraId="44DC80AF">
      <w:pPr>
        <w:spacing w:line="600" w:lineRule="exact"/>
        <w:ind w:firstLine="4160" w:firstLineChars="13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峨眉山市</w:t>
      </w:r>
      <w:r>
        <w:rPr>
          <w:rFonts w:ascii="Times New Roman" w:hAnsi="Times New Roman" w:eastAsia="仿宋_GB2312" w:cs="Times New Roman"/>
          <w:color w:val="000000" w:themeColor="text1"/>
          <w:sz w:val="32"/>
          <w:szCs w:val="32"/>
          <w14:textFill>
            <w14:solidFill>
              <w14:schemeClr w14:val="tx1"/>
            </w14:solidFill>
          </w14:textFill>
        </w:rPr>
        <w:t xml:space="preserve">人力资源和社会保障局         </w:t>
      </w:r>
    </w:p>
    <w:p w14:paraId="0ED00695">
      <w:pPr>
        <w:spacing w:line="600" w:lineRule="exact"/>
        <w:ind w:firstLine="5120" w:firstLineChars="1600"/>
        <w:rPr>
          <w:rFonts w:ascii="Times New Roman" w:hAnsi="Times New Roman" w:eastAsia="仿宋_GB2312" w:cs="Times New Roman"/>
          <w:color w:val="000000" w:themeColor="text1"/>
          <w:sz w:val="32"/>
          <w:szCs w:val="32"/>
          <w:u w:val="single"/>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2024</w:t>
      </w:r>
      <w:r>
        <w:rPr>
          <w:rFonts w:ascii="Times New Roman" w:hAnsi="Times New Roman" w:eastAsia="仿宋_GB2312" w:cs="Times New Roman"/>
          <w:color w:val="000000" w:themeColor="text1"/>
          <w:sz w:val="32"/>
          <w:szCs w:val="32"/>
          <w14:textFill>
            <w14:solidFill>
              <w14:schemeClr w14:val="tx1"/>
            </w14:solidFill>
          </w14:textFill>
        </w:rPr>
        <w:t>年7月</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12</w:t>
      </w:r>
      <w:r>
        <w:rPr>
          <w:rFonts w:ascii="Times New Roman" w:hAnsi="Times New Roman" w:eastAsia="仿宋_GB2312" w:cs="Times New Roman"/>
          <w:color w:val="000000" w:themeColor="text1"/>
          <w:sz w:val="32"/>
          <w:szCs w:val="32"/>
          <w:highlight w:val="none"/>
          <w:u w:val="none"/>
          <w14:textFill>
            <w14:solidFill>
              <w14:schemeClr w14:val="tx1"/>
            </w14:solidFill>
          </w14:textFill>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41" w:right="1468" w:bottom="1587" w:left="146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25B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91F6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297BF">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C50EF">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1E4B0">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D2459">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888CBD"/>
    <w:multiLevelType w:val="singleLevel"/>
    <w:tmpl w:val="79888CB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3C412D93-633E-4122-ADAB-5D76E2491D25}" w:val="D=TLx7goMUav+mKXhIABV5rHtb0Ep6nicCkqyOQ/8RuzZ41JeNl2fdwPY9jGSsF3W"/>
    <w:docVar w:name="commondata" w:val="eyJoZGlkIjoiNDA5YTNjMGRjMmUyNDY3NmU4Mzc2N2I5ZDQ2ZmQ5YjUifQ=="/>
    <w:docVar w:name="DocumentID" w:val="{4DDAA9A1-0860-433E-ACEA-1FAFD5031617}"/>
    <w:docVar w:name="KSO_WPS_MARK_KEY" w:val="607fe0ad-287b-45cf-853e-b813f54db93b"/>
  </w:docVars>
  <w:rsids>
    <w:rsidRoot w:val="06384B0C"/>
    <w:rsid w:val="001E47D8"/>
    <w:rsid w:val="006336EF"/>
    <w:rsid w:val="00BE4EA0"/>
    <w:rsid w:val="00BE6196"/>
    <w:rsid w:val="014C7041"/>
    <w:rsid w:val="03E27089"/>
    <w:rsid w:val="041E464F"/>
    <w:rsid w:val="05674BFD"/>
    <w:rsid w:val="06384B0C"/>
    <w:rsid w:val="094B4B73"/>
    <w:rsid w:val="12397959"/>
    <w:rsid w:val="16681976"/>
    <w:rsid w:val="16817CB0"/>
    <w:rsid w:val="1AD7439F"/>
    <w:rsid w:val="2A245A6A"/>
    <w:rsid w:val="33200BC2"/>
    <w:rsid w:val="370736A5"/>
    <w:rsid w:val="39A37109"/>
    <w:rsid w:val="3A781428"/>
    <w:rsid w:val="3C0E4432"/>
    <w:rsid w:val="40925627"/>
    <w:rsid w:val="419A7831"/>
    <w:rsid w:val="47BB79BB"/>
    <w:rsid w:val="4BBF356B"/>
    <w:rsid w:val="4DBF3BDA"/>
    <w:rsid w:val="502D3FBD"/>
    <w:rsid w:val="5045084D"/>
    <w:rsid w:val="539E5689"/>
    <w:rsid w:val="54A4775D"/>
    <w:rsid w:val="5BFA1BCB"/>
    <w:rsid w:val="5EB52332"/>
    <w:rsid w:val="635F7193"/>
    <w:rsid w:val="68CD530C"/>
    <w:rsid w:val="6A490E58"/>
    <w:rsid w:val="6A4F1415"/>
    <w:rsid w:val="6ADA6134"/>
    <w:rsid w:val="6CDE703F"/>
    <w:rsid w:val="78CF42DD"/>
    <w:rsid w:val="78DD49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0"/>
    <w:pPr>
      <w:spacing w:before="100" w:beforeLines="0" w:beforeAutospacing="1" w:after="100" w:afterLines="0" w:afterAutospacing="1"/>
      <w:jc w:val="left"/>
    </w:pPr>
    <w:rPr>
      <w:rFonts w:hint="default"/>
      <w:kern w:val="0"/>
      <w:sz w:val="24"/>
      <w:szCs w:val="24"/>
      <w:lang w:bidi="ar"/>
    </w:rPr>
  </w:style>
  <w:style w:type="character" w:styleId="7">
    <w:name w:val="Strong"/>
    <w:basedOn w:val="6"/>
    <w:unhideWhenUsed/>
    <w:qFormat/>
    <w:uiPriority w:val="0"/>
    <w:rPr>
      <w:rFonts w:hint="default"/>
      <w:b/>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3</Pages>
  <Words>1164</Words>
  <Characters>1270</Characters>
  <Lines>3</Lines>
  <Paragraphs>1</Paragraphs>
  <TotalTime>16</TotalTime>
  <ScaleCrop>false</ScaleCrop>
  <LinksUpToDate>false</LinksUpToDate>
  <CharactersWithSpaces>1279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2023-07-24T07:41:00Z</dcterms:created>
  <dc:creator>炭素墨水</dc:creator>
  <cp:lastModifiedBy>我开心比烦恼多</cp:lastModifiedBy>
  <cp:lastPrinted>2024-07-12T06:46:00Z</cp:lastPrinted>
  <dcterms:modified xsi:type="dcterms:W3CDTF">2024-07-12T07:35:42Z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72FA2CB3E59C41DC876BEC793F85FA4C_13</vt:lpwstr>
  </property>
</Properties>
</file>