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451" w:type="dxa"/>
        <w:tblInd w:w="93" w:type="dxa"/>
        <w:tblLayout w:type="fixed"/>
        <w:tblLook w:val="0000"/>
      </w:tblPr>
      <w:tblGrid>
        <w:gridCol w:w="682"/>
        <w:gridCol w:w="995"/>
        <w:gridCol w:w="1377"/>
        <w:gridCol w:w="832"/>
        <w:gridCol w:w="1418"/>
        <w:gridCol w:w="1078"/>
        <w:gridCol w:w="995"/>
        <w:gridCol w:w="846"/>
        <w:gridCol w:w="3416"/>
        <w:gridCol w:w="850"/>
        <w:gridCol w:w="1123"/>
        <w:gridCol w:w="795"/>
        <w:gridCol w:w="6044"/>
      </w:tblGrid>
      <w:tr w:rsidR="00E23377" w:rsidTr="00FA068D">
        <w:trPr>
          <w:gridAfter w:val="1"/>
          <w:wAfter w:w="6044" w:type="dxa"/>
          <w:trHeight w:val="480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附件1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jc w:val="left"/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</w:pPr>
          </w:p>
        </w:tc>
      </w:tr>
      <w:tr w:rsidR="00E23377" w:rsidTr="00FA068D">
        <w:trPr>
          <w:trHeight w:val="645"/>
        </w:trPr>
        <w:tc>
          <w:tcPr>
            <w:tcW w:w="2045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23377" w:rsidRDefault="00E23377" w:rsidP="00FA068D">
            <w:pPr>
              <w:widowControl/>
              <w:ind w:firstLineChars="500" w:firstLine="1807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甘孜职业学院202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36"/>
                <w:szCs w:val="36"/>
                <w:lang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年公开考核招聘专业教师岗位需求信息表</w:t>
            </w:r>
          </w:p>
        </w:tc>
      </w:tr>
      <w:tr w:rsidR="00E23377" w:rsidTr="00FA068D">
        <w:trPr>
          <w:gridAfter w:val="1"/>
          <w:wAfter w:w="6044" w:type="dxa"/>
          <w:trHeight w:val="789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主管部门</w:t>
            </w:r>
          </w:p>
        </w:tc>
        <w:tc>
          <w:tcPr>
            <w:tcW w:w="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招聘单位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招聘岗位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资格条件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招聘 范围</w:t>
            </w:r>
          </w:p>
        </w:tc>
      </w:tr>
      <w:tr w:rsidR="00E23377" w:rsidTr="00FA068D">
        <w:trPr>
          <w:gridAfter w:val="1"/>
          <w:wAfter w:w="6044" w:type="dxa"/>
          <w:trHeight w:val="1065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拨款方式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地址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岗位类别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学历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要求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/>
              </w:rPr>
              <w:t>其他要求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1266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甘孜州人民政府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甘孜职业学院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13568292222（舒老师），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  <w:t>13990463891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（林老师）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全额保障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甘孜州海螺沟景区南磨大道1号甘孜职业学院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语文专业教师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3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中国语言文学、文艺学、汉语言文字学、中国古代文学、中国现当代文学、语言学及应用语言学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硕士研究生及以上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1：2022年8月31日前取得毕业证、学位证；2：高级职称及以上专业技术人员，不受学历、学位条件限制，且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lastRenderedPageBreak/>
              <w:t>年龄可放宽至45周岁（1977年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月1日以后出生）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全国</w:t>
            </w:r>
          </w:p>
        </w:tc>
      </w:tr>
      <w:tr w:rsidR="00E23377" w:rsidTr="00FA068D">
        <w:trPr>
          <w:gridAfter w:val="1"/>
          <w:wAfter w:w="6044" w:type="dxa"/>
          <w:trHeight w:val="698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数学专业教师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数学、基础数学、应用数学、计算数学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90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体育专业教师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spacing w:line="540" w:lineRule="exact"/>
              <w:ind w:firstLineChars="200" w:firstLine="420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3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体育学、体育人文社会学、运动人体科学、体育教育训练学、民族传统体育学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747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思政专业教师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3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</w:rPr>
              <w:t>马克思主义哲学、政治经济学、思想政治教育、中国近现代史、中国哲学、学科教学（思政）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557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英语专业教师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</w:rPr>
              <w:t>英语语言文学、</w:t>
            </w:r>
            <w:r>
              <w:rPr>
                <w:rFonts w:ascii="仿宋" w:eastAsia="仿宋" w:hAnsi="仿宋" w:hint="eastAsia"/>
                <w:lang/>
              </w:rPr>
              <w:t>学科教学（英语）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983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学前教育专业教师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</w:rPr>
              <w:t>学前教育、学前教育学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6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</w:rPr>
              <w:t>文献检索专业教师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图书馆学、档案学、图书情报与档案管理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85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民族学社会学专业教师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3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民族学、社会学、</w:t>
            </w:r>
            <w:r>
              <w:rPr>
                <w:rFonts w:ascii="仿宋" w:eastAsia="仿宋" w:hAnsi="仿宋" w:hint="eastAsia"/>
              </w:rPr>
              <w:t>艺术学理论、</w:t>
            </w:r>
            <w:r>
              <w:rPr>
                <w:rFonts w:ascii="仿宋" w:eastAsia="仿宋" w:hAnsi="仿宋" w:hint="eastAsia"/>
                <w:color w:val="000000"/>
              </w:rPr>
              <w:t>人类学</w:t>
            </w:r>
            <w:r>
              <w:rPr>
                <w:rFonts w:ascii="仿宋" w:eastAsia="仿宋" w:hAnsi="仿宋" w:hint="eastAsia"/>
              </w:rPr>
              <w:t>、宗教学、伦理学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7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旅游管理专业教师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旅游管理、企业管理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9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电子商务专业教师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计算机应用技术、计算机科学与技术、工商管理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6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会计专业教师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</w:t>
            </w:r>
          </w:p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2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</w:rPr>
              <w:t>会计学、会计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8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美术专业教师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</w:rPr>
              <w:t>美术学、美术、学科教学（美术）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6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音乐专业教师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音乐、学科教学（音乐）、音乐与舞蹈学、艺术学理论、音乐学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8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舞蹈专业教师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艺术学理论、音乐与舞蹈学、舞蹈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8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护理专业教师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临床医学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9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信息技术专业教师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专业技术岗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4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计算机科学与技术、计算机应用技术、计算机软件与理论、软件工程、网络空间安全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E23377" w:rsidTr="00FA068D">
        <w:trPr>
          <w:gridAfter w:val="1"/>
          <w:wAfter w:w="6044" w:type="dxa"/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377" w:rsidRDefault="00E23377" w:rsidP="00FA068D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5B5DAB" w:rsidRDefault="005B5DAB"/>
    <w:sectPr w:rsidR="005B5DAB" w:rsidSect="00E233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AB" w:rsidRDefault="005B5DAB" w:rsidP="00E23377">
      <w:r>
        <w:separator/>
      </w:r>
    </w:p>
  </w:endnote>
  <w:endnote w:type="continuationSeparator" w:id="1">
    <w:p w:rsidR="005B5DAB" w:rsidRDefault="005B5DAB" w:rsidP="00E2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AB" w:rsidRDefault="005B5DAB" w:rsidP="00E23377">
      <w:r>
        <w:separator/>
      </w:r>
    </w:p>
  </w:footnote>
  <w:footnote w:type="continuationSeparator" w:id="1">
    <w:p w:rsidR="005B5DAB" w:rsidRDefault="005B5DAB" w:rsidP="00E23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77"/>
    <w:rsid w:val="005B5DAB"/>
    <w:rsid w:val="00E2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33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23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233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33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E23377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E23377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E233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2022-04-20T03:04:00Z</dcterms:created>
  <dcterms:modified xsi:type="dcterms:W3CDTF">2022-04-20T03:04:00Z</dcterms:modified>
</cp:coreProperties>
</file>